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8EF" w:rsidRPr="00362B0A" w:rsidRDefault="00B438EF" w:rsidP="00362B0A">
      <w:pPr>
        <w:spacing w:after="0"/>
        <w:jc w:val="center"/>
        <w:rPr>
          <w:rFonts w:ascii="Times New Roman" w:hAnsi="Times New Roman" w:cs="Times New Roman"/>
          <w:sz w:val="24"/>
          <w:szCs w:val="24"/>
        </w:rPr>
      </w:pPr>
      <w:r w:rsidRPr="00362B0A">
        <w:rPr>
          <w:rFonts w:ascii="Times New Roman" w:hAnsi="Times New Roman" w:cs="Times New Roman"/>
          <w:sz w:val="24"/>
          <w:szCs w:val="24"/>
        </w:rPr>
        <w:t xml:space="preserve">Student Aid Fact Sheet </w:t>
      </w:r>
    </w:p>
    <w:p w:rsidR="005C09FE" w:rsidRPr="00362B0A" w:rsidRDefault="00B438EF" w:rsidP="00362B0A">
      <w:pPr>
        <w:spacing w:after="0"/>
        <w:rPr>
          <w:rFonts w:ascii="Times New Roman" w:hAnsi="Times New Roman" w:cs="Times New Roman"/>
          <w:sz w:val="20"/>
          <w:szCs w:val="20"/>
        </w:rPr>
      </w:pPr>
      <w:r w:rsidRPr="00362B0A">
        <w:rPr>
          <w:rFonts w:ascii="Times New Roman" w:hAnsi="Times New Roman" w:cs="Times New Roman"/>
          <w:sz w:val="20"/>
          <w:szCs w:val="20"/>
        </w:rPr>
        <w:t>All students should read and understand this information regarding financial aid at Tusculum. It is important to have any and all requested documents submitted to the Office of Financial Aid prior to the beginning of the fall semester (or spring semester if you are a mid-year transfer student). If you have questions, please contact your Financial Aid Administrator.</w:t>
      </w:r>
    </w:p>
    <w:p w:rsidR="00362B0A" w:rsidRDefault="00362B0A" w:rsidP="00362B0A">
      <w:pPr>
        <w:spacing w:after="0" w:line="240" w:lineRule="auto"/>
        <w:rPr>
          <w:rFonts w:ascii="Times New Roman" w:hAnsi="Times New Roman" w:cs="Times New Roman"/>
          <w:b/>
          <w:sz w:val="20"/>
          <w:szCs w:val="20"/>
          <w:u w:val="single"/>
        </w:rPr>
      </w:pPr>
    </w:p>
    <w:p w:rsidR="00B438EF" w:rsidRPr="00362B0A" w:rsidRDefault="008F3751" w:rsidP="00362B0A">
      <w:pPr>
        <w:spacing w:after="0" w:line="240" w:lineRule="auto"/>
        <w:rPr>
          <w:rFonts w:ascii="Times New Roman" w:hAnsi="Times New Roman" w:cs="Times New Roman"/>
          <w:b/>
          <w:sz w:val="20"/>
          <w:szCs w:val="20"/>
        </w:rPr>
      </w:pPr>
      <w:r w:rsidRPr="00362B0A">
        <w:rPr>
          <w:rFonts w:ascii="Times New Roman" w:hAnsi="Times New Roman" w:cs="Times New Roman"/>
          <w:b/>
          <w:sz w:val="20"/>
          <w:szCs w:val="20"/>
          <w:u w:val="single"/>
        </w:rPr>
        <w:t>Tuition, Fees, and your Offer</w:t>
      </w:r>
      <w:r w:rsidR="00B438EF" w:rsidRPr="00362B0A">
        <w:rPr>
          <w:rFonts w:ascii="Times New Roman" w:hAnsi="Times New Roman" w:cs="Times New Roman"/>
          <w:b/>
          <w:sz w:val="20"/>
          <w:szCs w:val="20"/>
          <w:u w:val="single"/>
        </w:rPr>
        <w:t xml:space="preserve"> Letter</w:t>
      </w:r>
      <w:r w:rsidR="00B438EF" w:rsidRPr="00362B0A">
        <w:rPr>
          <w:rFonts w:ascii="Times New Roman" w:hAnsi="Times New Roman" w:cs="Times New Roman"/>
          <w:b/>
          <w:sz w:val="20"/>
          <w:szCs w:val="20"/>
        </w:rPr>
        <w:t xml:space="preserve"> –</w:t>
      </w:r>
      <w:r w:rsidR="00B438EF" w:rsidRPr="00362B0A">
        <w:rPr>
          <w:rFonts w:ascii="Times New Roman" w:hAnsi="Times New Roman" w:cs="Times New Roman"/>
          <w:sz w:val="20"/>
          <w:szCs w:val="20"/>
        </w:rPr>
        <w:t xml:space="preserve"> All students are awarded financial aid at Tusculum University in the form of grants, scholarships, and loans</w:t>
      </w:r>
      <w:r w:rsidR="009B4FEF" w:rsidRPr="00362B0A">
        <w:rPr>
          <w:rFonts w:ascii="Times New Roman" w:hAnsi="Times New Roman" w:cs="Times New Roman"/>
          <w:sz w:val="20"/>
          <w:szCs w:val="20"/>
        </w:rPr>
        <w:t xml:space="preserve">. </w:t>
      </w:r>
      <w:r w:rsidR="00B438EF" w:rsidRPr="00362B0A">
        <w:rPr>
          <w:rFonts w:ascii="Times New Roman" w:hAnsi="Times New Roman" w:cs="Times New Roman"/>
          <w:sz w:val="20"/>
          <w:szCs w:val="20"/>
        </w:rPr>
        <w:t xml:space="preserve">Students need to review the offered aid and contact a Financial Aid Administrator to decline any portions of the aid that has been offered.  </w:t>
      </w:r>
      <w:r w:rsidR="005C09FE" w:rsidRPr="00362B0A">
        <w:rPr>
          <w:rFonts w:ascii="Times New Roman" w:hAnsi="Times New Roman" w:cs="Times New Roman"/>
          <w:b/>
          <w:sz w:val="20"/>
          <w:szCs w:val="20"/>
          <w:highlight w:val="yellow"/>
        </w:rPr>
        <w:t>Students are a</w:t>
      </w:r>
      <w:r w:rsidR="00362B0A">
        <w:rPr>
          <w:rFonts w:ascii="Times New Roman" w:hAnsi="Times New Roman" w:cs="Times New Roman"/>
          <w:b/>
          <w:sz w:val="20"/>
          <w:szCs w:val="20"/>
          <w:highlight w:val="yellow"/>
        </w:rPr>
        <w:t xml:space="preserve">warded to </w:t>
      </w:r>
      <w:proofErr w:type="gramStart"/>
      <w:r w:rsidR="00362B0A">
        <w:rPr>
          <w:rFonts w:ascii="Times New Roman" w:hAnsi="Times New Roman" w:cs="Times New Roman"/>
          <w:b/>
          <w:sz w:val="20"/>
          <w:szCs w:val="20"/>
          <w:highlight w:val="yellow"/>
        </w:rPr>
        <w:t>Direct</w:t>
      </w:r>
      <w:proofErr w:type="gramEnd"/>
      <w:r w:rsidR="001B2A94">
        <w:rPr>
          <w:rFonts w:ascii="Times New Roman" w:hAnsi="Times New Roman" w:cs="Times New Roman"/>
          <w:b/>
          <w:sz w:val="20"/>
          <w:szCs w:val="20"/>
          <w:highlight w:val="yellow"/>
        </w:rPr>
        <w:t xml:space="preserve"> (billable)</w:t>
      </w:r>
      <w:r w:rsidR="00362B0A">
        <w:rPr>
          <w:rFonts w:ascii="Times New Roman" w:hAnsi="Times New Roman" w:cs="Times New Roman"/>
          <w:b/>
          <w:sz w:val="20"/>
          <w:szCs w:val="20"/>
          <w:highlight w:val="yellow"/>
        </w:rPr>
        <w:t xml:space="preserve"> Cost according to their student status below.</w:t>
      </w:r>
    </w:p>
    <w:p w:rsidR="00362B0A" w:rsidRDefault="00362B0A" w:rsidP="00362B0A">
      <w:pPr>
        <w:pStyle w:val="NoSpacing"/>
        <w:rPr>
          <w:rFonts w:ascii="Times New Roman" w:hAnsi="Times New Roman" w:cs="Times New Roman"/>
          <w:b/>
          <w:sz w:val="20"/>
          <w:szCs w:val="20"/>
          <w:u w:val="single"/>
        </w:rPr>
      </w:pPr>
    </w:p>
    <w:p w:rsidR="00B438EF" w:rsidRPr="00362B0A" w:rsidRDefault="00B438EF" w:rsidP="00362B0A">
      <w:pPr>
        <w:pStyle w:val="NoSpacing"/>
        <w:rPr>
          <w:rFonts w:ascii="Times New Roman" w:hAnsi="Times New Roman" w:cs="Times New Roman"/>
          <w:b/>
          <w:sz w:val="20"/>
          <w:szCs w:val="20"/>
          <w:u w:val="single"/>
        </w:rPr>
      </w:pPr>
      <w:r w:rsidRPr="00362B0A">
        <w:rPr>
          <w:rFonts w:ascii="Times New Roman" w:hAnsi="Times New Roman" w:cs="Times New Roman"/>
          <w:b/>
          <w:sz w:val="20"/>
          <w:szCs w:val="20"/>
          <w:u w:val="single"/>
        </w:rPr>
        <w:t xml:space="preserve">For Faster Processing </w:t>
      </w:r>
      <w:r w:rsidRPr="00362B0A">
        <w:rPr>
          <w:rFonts w:ascii="Times New Roman" w:hAnsi="Times New Roman" w:cs="Times New Roman"/>
          <w:b/>
          <w:sz w:val="20"/>
          <w:szCs w:val="20"/>
        </w:rPr>
        <w:t xml:space="preserve">– </w:t>
      </w:r>
      <w:r w:rsidRPr="00362B0A">
        <w:rPr>
          <w:rFonts w:ascii="Times New Roman" w:hAnsi="Times New Roman" w:cs="Times New Roman"/>
          <w:sz w:val="20"/>
          <w:szCs w:val="20"/>
        </w:rPr>
        <w:t xml:space="preserve">We will automatically process your loan within 7 days from the beginning of your semester, if we do not hear from you. If you </w:t>
      </w:r>
      <w:r w:rsidRPr="00362B0A">
        <w:rPr>
          <w:rFonts w:ascii="Times New Roman" w:hAnsi="Times New Roman" w:cs="Times New Roman"/>
          <w:i/>
          <w:sz w:val="20"/>
          <w:szCs w:val="20"/>
          <w:u w:val="single"/>
        </w:rPr>
        <w:t>do not</w:t>
      </w:r>
      <w:r w:rsidRPr="00362B0A">
        <w:rPr>
          <w:rFonts w:ascii="Times New Roman" w:hAnsi="Times New Roman" w:cs="Times New Roman"/>
          <w:sz w:val="20"/>
          <w:szCs w:val="20"/>
        </w:rPr>
        <w:t xml:space="preserve"> want to borrow all of the student loans offered on your award letter, please contact the Office of Financial Aid via email and indicate the amount for each loan type that you desire and we will process accordingly. If you decline a portion and then change your mind, you may still be able to borrow the declined amount, please contact a Financial Aid Administrator to discuss this option.   </w:t>
      </w:r>
    </w:p>
    <w:p w:rsidR="00B438EF" w:rsidRPr="00362B0A" w:rsidRDefault="00B438EF" w:rsidP="00362B0A">
      <w:pPr>
        <w:spacing w:after="0" w:line="240" w:lineRule="auto"/>
        <w:rPr>
          <w:rFonts w:ascii="Times New Roman" w:hAnsi="Times New Roman" w:cs="Times New Roman"/>
          <w:sz w:val="20"/>
          <w:szCs w:val="20"/>
        </w:rPr>
      </w:pPr>
    </w:p>
    <w:p w:rsidR="00B438EF" w:rsidRPr="00362B0A" w:rsidRDefault="00B438EF" w:rsidP="00362B0A">
      <w:pPr>
        <w:spacing w:after="0" w:line="240" w:lineRule="auto"/>
        <w:rPr>
          <w:rFonts w:ascii="Times New Roman" w:hAnsi="Times New Roman" w:cs="Times New Roman"/>
          <w:sz w:val="20"/>
          <w:szCs w:val="20"/>
        </w:rPr>
      </w:pPr>
      <w:r w:rsidRPr="00362B0A">
        <w:rPr>
          <w:rFonts w:ascii="Times New Roman" w:hAnsi="Times New Roman" w:cs="Times New Roman"/>
          <w:sz w:val="20"/>
          <w:szCs w:val="20"/>
        </w:rPr>
        <w:t>In order to gain a better understanding of the costs of a Tusculum University degree, please refer to the Student Billing Statement sent by the Business Office Staff.  The following table below can assist you with understanding how the funding will be used to cover your individual costs.</w:t>
      </w:r>
    </w:p>
    <w:p w:rsidR="00D72A22" w:rsidRPr="00362B0A" w:rsidRDefault="00D72A22" w:rsidP="00362B0A">
      <w:pPr>
        <w:spacing w:after="0" w:line="240" w:lineRule="auto"/>
        <w:rPr>
          <w:rFonts w:ascii="Times New Roman" w:hAnsi="Times New Roman" w:cs="Times New Roman"/>
          <w:sz w:val="20"/>
          <w:szCs w:val="20"/>
        </w:rPr>
      </w:pPr>
    </w:p>
    <w:p w:rsidR="00D72A22" w:rsidRPr="00362B0A" w:rsidRDefault="00D72A22" w:rsidP="00362B0A">
      <w:pPr>
        <w:spacing w:after="0" w:line="240" w:lineRule="auto"/>
        <w:rPr>
          <w:rFonts w:ascii="Times New Roman" w:hAnsi="Times New Roman" w:cs="Times New Roman"/>
          <w:sz w:val="20"/>
          <w:szCs w:val="20"/>
        </w:rPr>
      </w:pPr>
      <w:bookmarkStart w:id="0" w:name="coa"/>
      <w:bookmarkEnd w:id="0"/>
      <w:r w:rsidRPr="00362B0A">
        <w:rPr>
          <w:rFonts w:ascii="Times New Roman" w:hAnsi="Times New Roman" w:cs="Times New Roman"/>
          <w:b/>
          <w:bCs/>
          <w:sz w:val="20"/>
          <w:szCs w:val="20"/>
        </w:rPr>
        <w:t>Cost of Attendance (COA):</w:t>
      </w:r>
      <w:r w:rsidRPr="00362B0A">
        <w:rPr>
          <w:rFonts w:ascii="Times New Roman" w:hAnsi="Times New Roman" w:cs="Times New Roman"/>
          <w:sz w:val="20"/>
          <w:szCs w:val="20"/>
        </w:rPr>
        <w:t xml:space="preserve"> The estimated cost of attending this institution for one academic year.</w:t>
      </w:r>
      <w:r w:rsidR="00BE5E0B" w:rsidRPr="00362B0A">
        <w:rPr>
          <w:rFonts w:ascii="Times New Roman" w:hAnsi="Times New Roman" w:cs="Times New Roman"/>
          <w:sz w:val="20"/>
          <w:szCs w:val="20"/>
        </w:rPr>
        <w:t xml:space="preserve"> </w:t>
      </w:r>
      <w:r w:rsidR="000E1030" w:rsidRPr="00362B0A">
        <w:rPr>
          <w:rFonts w:ascii="Times New Roman" w:hAnsi="Times New Roman" w:cs="Times New Roman"/>
          <w:sz w:val="20"/>
          <w:szCs w:val="20"/>
        </w:rPr>
        <w:t>Cost of attendance includes both direct (billable) and indirect (non-billable) costs. If you need to increase your individual cost of attendance in order to borrow a higher loan amount, please contact the Office of Financial aid.</w:t>
      </w:r>
      <w:r w:rsidR="009A57B8" w:rsidRPr="00362B0A">
        <w:rPr>
          <w:rFonts w:ascii="Times New Roman" w:hAnsi="Times New Roman" w:cs="Times New Roman"/>
          <w:sz w:val="20"/>
          <w:szCs w:val="20"/>
        </w:rPr>
        <w:t xml:space="preserve"> </w:t>
      </w:r>
      <w:r w:rsidR="00BE5E0B" w:rsidRPr="00362B0A">
        <w:rPr>
          <w:rFonts w:ascii="Times New Roman" w:hAnsi="Times New Roman" w:cs="Times New Roman"/>
          <w:sz w:val="20"/>
          <w:szCs w:val="20"/>
        </w:rPr>
        <w:t>Costs below</w:t>
      </w:r>
      <w:r w:rsidR="000E1030" w:rsidRPr="00362B0A">
        <w:rPr>
          <w:rFonts w:ascii="Times New Roman" w:hAnsi="Times New Roman" w:cs="Times New Roman"/>
          <w:sz w:val="20"/>
          <w:szCs w:val="20"/>
        </w:rPr>
        <w:t xml:space="preserve"> for our Traditional Residential Program and are based on 30</w:t>
      </w:r>
      <w:r w:rsidR="00BE5E0B" w:rsidRPr="00362B0A">
        <w:rPr>
          <w:rFonts w:ascii="Times New Roman" w:hAnsi="Times New Roman" w:cs="Times New Roman"/>
          <w:sz w:val="20"/>
          <w:szCs w:val="20"/>
        </w:rPr>
        <w:t xml:space="preserve"> credit hours. </w:t>
      </w:r>
    </w:p>
    <w:p w:rsidR="00CE2B68" w:rsidRPr="00362B0A" w:rsidRDefault="00CE2B68" w:rsidP="00362B0A">
      <w:pPr>
        <w:spacing w:after="0" w:line="240" w:lineRule="auto"/>
        <w:rPr>
          <w:rFonts w:ascii="Times New Roman" w:hAnsi="Times New Roman" w:cs="Times New Roman"/>
          <w:sz w:val="20"/>
          <w:szCs w:val="20"/>
        </w:rPr>
      </w:pPr>
    </w:p>
    <w:tbl>
      <w:tblPr>
        <w:tblStyle w:val="TableGrid"/>
        <w:tblW w:w="10900" w:type="dxa"/>
        <w:tblLook w:val="04A0" w:firstRow="1" w:lastRow="0" w:firstColumn="1" w:lastColumn="0" w:noHBand="0" w:noVBand="1"/>
      </w:tblPr>
      <w:tblGrid>
        <w:gridCol w:w="2180"/>
        <w:gridCol w:w="2180"/>
        <w:gridCol w:w="2180"/>
        <w:gridCol w:w="2180"/>
        <w:gridCol w:w="2180"/>
      </w:tblGrid>
      <w:tr w:rsidR="000E1030" w:rsidRPr="00362B0A" w:rsidTr="000E1030">
        <w:trPr>
          <w:trHeight w:val="409"/>
        </w:trPr>
        <w:tc>
          <w:tcPr>
            <w:tcW w:w="2180" w:type="dxa"/>
          </w:tcPr>
          <w:p w:rsidR="000E1030" w:rsidRPr="00362B0A" w:rsidRDefault="000E1030" w:rsidP="00362B0A">
            <w:pPr>
              <w:spacing w:after="0" w:line="240" w:lineRule="auto"/>
              <w:jc w:val="center"/>
              <w:rPr>
                <w:rFonts w:ascii="Times New Roman" w:hAnsi="Times New Roman" w:cs="Times New Roman"/>
                <w:sz w:val="20"/>
                <w:szCs w:val="20"/>
              </w:rPr>
            </w:pPr>
          </w:p>
        </w:tc>
        <w:tc>
          <w:tcPr>
            <w:tcW w:w="2180" w:type="dxa"/>
          </w:tcPr>
          <w:p w:rsidR="000E1030" w:rsidRPr="00362B0A" w:rsidRDefault="00005742" w:rsidP="00362B0A">
            <w:pPr>
              <w:spacing w:after="0" w:line="240" w:lineRule="auto"/>
              <w:jc w:val="center"/>
              <w:rPr>
                <w:rFonts w:ascii="Times New Roman" w:hAnsi="Times New Roman" w:cs="Times New Roman"/>
                <w:b/>
                <w:sz w:val="20"/>
                <w:szCs w:val="20"/>
              </w:rPr>
            </w:pPr>
            <w:r w:rsidRPr="00362B0A">
              <w:rPr>
                <w:rFonts w:ascii="Times New Roman" w:hAnsi="Times New Roman" w:cs="Times New Roman"/>
                <w:b/>
                <w:sz w:val="20"/>
                <w:szCs w:val="20"/>
              </w:rPr>
              <w:t>Traditional- On Campus</w:t>
            </w:r>
          </w:p>
          <w:p w:rsidR="00005742" w:rsidRPr="00362B0A" w:rsidRDefault="00005742" w:rsidP="00362B0A">
            <w:pPr>
              <w:spacing w:after="0" w:line="240" w:lineRule="auto"/>
              <w:jc w:val="center"/>
              <w:rPr>
                <w:rFonts w:ascii="Times New Roman" w:hAnsi="Times New Roman" w:cs="Times New Roman"/>
                <w:b/>
                <w:sz w:val="20"/>
                <w:szCs w:val="20"/>
              </w:rPr>
            </w:pPr>
            <w:r w:rsidRPr="00362B0A">
              <w:rPr>
                <w:rFonts w:ascii="Times New Roman" w:hAnsi="Times New Roman" w:cs="Times New Roman"/>
                <w:b/>
                <w:sz w:val="20"/>
                <w:szCs w:val="20"/>
              </w:rPr>
              <w:t>Apartment</w:t>
            </w:r>
          </w:p>
        </w:tc>
        <w:tc>
          <w:tcPr>
            <w:tcW w:w="2180" w:type="dxa"/>
          </w:tcPr>
          <w:p w:rsidR="000E1030" w:rsidRPr="00362B0A" w:rsidRDefault="00005742" w:rsidP="00362B0A">
            <w:pPr>
              <w:spacing w:after="0" w:line="240" w:lineRule="auto"/>
              <w:jc w:val="center"/>
              <w:rPr>
                <w:rFonts w:ascii="Times New Roman" w:hAnsi="Times New Roman" w:cs="Times New Roman"/>
                <w:b/>
                <w:sz w:val="20"/>
                <w:szCs w:val="20"/>
              </w:rPr>
            </w:pPr>
            <w:r w:rsidRPr="00362B0A">
              <w:rPr>
                <w:rFonts w:ascii="Times New Roman" w:hAnsi="Times New Roman" w:cs="Times New Roman"/>
                <w:b/>
                <w:sz w:val="20"/>
                <w:szCs w:val="20"/>
              </w:rPr>
              <w:t>Traditional-On Campus</w:t>
            </w:r>
          </w:p>
          <w:p w:rsidR="00005742" w:rsidRPr="00362B0A" w:rsidRDefault="00005742" w:rsidP="00362B0A">
            <w:pPr>
              <w:spacing w:after="0" w:line="240" w:lineRule="auto"/>
              <w:jc w:val="center"/>
              <w:rPr>
                <w:rFonts w:ascii="Times New Roman" w:hAnsi="Times New Roman" w:cs="Times New Roman"/>
                <w:b/>
                <w:sz w:val="20"/>
                <w:szCs w:val="20"/>
              </w:rPr>
            </w:pPr>
            <w:r w:rsidRPr="00362B0A">
              <w:rPr>
                <w:rFonts w:ascii="Times New Roman" w:hAnsi="Times New Roman" w:cs="Times New Roman"/>
                <w:b/>
                <w:sz w:val="20"/>
                <w:szCs w:val="20"/>
              </w:rPr>
              <w:t>Standard Dorm</w:t>
            </w:r>
          </w:p>
        </w:tc>
        <w:tc>
          <w:tcPr>
            <w:tcW w:w="2180" w:type="dxa"/>
          </w:tcPr>
          <w:p w:rsidR="000E1030" w:rsidRPr="00362B0A" w:rsidRDefault="00005742" w:rsidP="00362B0A">
            <w:pPr>
              <w:spacing w:after="0" w:line="240" w:lineRule="auto"/>
              <w:jc w:val="center"/>
              <w:rPr>
                <w:rFonts w:ascii="Times New Roman" w:hAnsi="Times New Roman" w:cs="Times New Roman"/>
                <w:b/>
                <w:sz w:val="20"/>
                <w:szCs w:val="20"/>
              </w:rPr>
            </w:pPr>
            <w:r w:rsidRPr="00362B0A">
              <w:rPr>
                <w:rFonts w:ascii="Times New Roman" w:hAnsi="Times New Roman" w:cs="Times New Roman"/>
                <w:b/>
                <w:sz w:val="20"/>
                <w:szCs w:val="20"/>
              </w:rPr>
              <w:t>Traditional- Off Campus</w:t>
            </w:r>
          </w:p>
          <w:p w:rsidR="00005742" w:rsidRPr="00362B0A" w:rsidRDefault="00005742" w:rsidP="00362B0A">
            <w:pPr>
              <w:spacing w:after="0" w:line="240" w:lineRule="auto"/>
              <w:jc w:val="center"/>
              <w:rPr>
                <w:rFonts w:ascii="Times New Roman" w:hAnsi="Times New Roman" w:cs="Times New Roman"/>
                <w:b/>
                <w:sz w:val="20"/>
                <w:szCs w:val="20"/>
              </w:rPr>
            </w:pPr>
            <w:r w:rsidRPr="00362B0A">
              <w:rPr>
                <w:rFonts w:ascii="Times New Roman" w:hAnsi="Times New Roman" w:cs="Times New Roman"/>
                <w:b/>
                <w:sz w:val="20"/>
                <w:szCs w:val="20"/>
              </w:rPr>
              <w:t>Without Parents</w:t>
            </w:r>
          </w:p>
        </w:tc>
        <w:tc>
          <w:tcPr>
            <w:tcW w:w="2180" w:type="dxa"/>
          </w:tcPr>
          <w:p w:rsidR="000E1030" w:rsidRPr="00362B0A" w:rsidRDefault="00005742" w:rsidP="00362B0A">
            <w:pPr>
              <w:spacing w:after="0" w:line="240" w:lineRule="auto"/>
              <w:jc w:val="center"/>
              <w:rPr>
                <w:rFonts w:ascii="Times New Roman" w:hAnsi="Times New Roman" w:cs="Times New Roman"/>
                <w:b/>
                <w:sz w:val="20"/>
                <w:szCs w:val="20"/>
              </w:rPr>
            </w:pPr>
            <w:r w:rsidRPr="00362B0A">
              <w:rPr>
                <w:rFonts w:ascii="Times New Roman" w:hAnsi="Times New Roman" w:cs="Times New Roman"/>
                <w:b/>
                <w:sz w:val="20"/>
                <w:szCs w:val="20"/>
              </w:rPr>
              <w:t>Traditional- Off Campus</w:t>
            </w:r>
          </w:p>
          <w:p w:rsidR="00005742" w:rsidRPr="00362B0A" w:rsidRDefault="00005742" w:rsidP="00362B0A">
            <w:pPr>
              <w:spacing w:after="0" w:line="240" w:lineRule="auto"/>
              <w:jc w:val="center"/>
              <w:rPr>
                <w:rFonts w:ascii="Times New Roman" w:hAnsi="Times New Roman" w:cs="Times New Roman"/>
                <w:b/>
                <w:sz w:val="20"/>
                <w:szCs w:val="20"/>
              </w:rPr>
            </w:pPr>
            <w:r w:rsidRPr="00362B0A">
              <w:rPr>
                <w:rFonts w:ascii="Times New Roman" w:hAnsi="Times New Roman" w:cs="Times New Roman"/>
                <w:b/>
                <w:sz w:val="20"/>
                <w:szCs w:val="20"/>
              </w:rPr>
              <w:t>With Parents</w:t>
            </w:r>
          </w:p>
        </w:tc>
      </w:tr>
      <w:tr w:rsidR="000E1030" w:rsidRPr="00362B0A" w:rsidTr="000E1030">
        <w:trPr>
          <w:trHeight w:val="409"/>
        </w:trPr>
        <w:tc>
          <w:tcPr>
            <w:tcW w:w="2180" w:type="dxa"/>
          </w:tcPr>
          <w:p w:rsidR="000E1030" w:rsidRPr="00362B0A" w:rsidRDefault="00005742" w:rsidP="00362B0A">
            <w:pPr>
              <w:spacing w:after="0" w:line="240" w:lineRule="auto"/>
              <w:jc w:val="right"/>
              <w:rPr>
                <w:rFonts w:ascii="Times New Roman" w:hAnsi="Times New Roman" w:cs="Times New Roman"/>
                <w:b/>
                <w:sz w:val="20"/>
                <w:szCs w:val="20"/>
              </w:rPr>
            </w:pPr>
            <w:r w:rsidRPr="00362B0A">
              <w:rPr>
                <w:rFonts w:ascii="Times New Roman" w:hAnsi="Times New Roman" w:cs="Times New Roman"/>
                <w:b/>
                <w:sz w:val="20"/>
                <w:szCs w:val="20"/>
              </w:rPr>
              <w:t>Tuition:</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$28,250.00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$28,250.00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$28,250.00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$28,250.00</w:t>
            </w:r>
          </w:p>
        </w:tc>
      </w:tr>
      <w:tr w:rsidR="000E1030" w:rsidRPr="00362B0A" w:rsidTr="000E1030">
        <w:trPr>
          <w:trHeight w:val="409"/>
        </w:trPr>
        <w:tc>
          <w:tcPr>
            <w:tcW w:w="2180" w:type="dxa"/>
          </w:tcPr>
          <w:p w:rsidR="000E1030" w:rsidRPr="00362B0A" w:rsidRDefault="00005742" w:rsidP="00362B0A">
            <w:pPr>
              <w:spacing w:after="0" w:line="240" w:lineRule="auto"/>
              <w:jc w:val="right"/>
              <w:rPr>
                <w:rFonts w:ascii="Times New Roman" w:hAnsi="Times New Roman" w:cs="Times New Roman"/>
                <w:b/>
                <w:sz w:val="20"/>
                <w:szCs w:val="20"/>
              </w:rPr>
            </w:pPr>
            <w:r w:rsidRPr="00362B0A">
              <w:rPr>
                <w:rFonts w:ascii="Times New Roman" w:hAnsi="Times New Roman" w:cs="Times New Roman"/>
                <w:b/>
                <w:sz w:val="20"/>
                <w:szCs w:val="20"/>
              </w:rPr>
              <w:t>Living Expenses:</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$11,000.00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$12,500.00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$15,972.00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$8,400.00</w:t>
            </w:r>
          </w:p>
        </w:tc>
      </w:tr>
      <w:tr w:rsidR="000E1030" w:rsidRPr="00362B0A" w:rsidTr="000E1030">
        <w:trPr>
          <w:trHeight w:val="409"/>
        </w:trPr>
        <w:tc>
          <w:tcPr>
            <w:tcW w:w="2180" w:type="dxa"/>
          </w:tcPr>
          <w:p w:rsidR="000E1030" w:rsidRPr="00362B0A" w:rsidRDefault="00005742" w:rsidP="00362B0A">
            <w:pPr>
              <w:spacing w:after="0" w:line="240" w:lineRule="auto"/>
              <w:jc w:val="right"/>
              <w:rPr>
                <w:rFonts w:ascii="Times New Roman" w:hAnsi="Times New Roman" w:cs="Times New Roman"/>
                <w:b/>
                <w:sz w:val="20"/>
                <w:szCs w:val="20"/>
              </w:rPr>
            </w:pPr>
            <w:r w:rsidRPr="00362B0A">
              <w:rPr>
                <w:rFonts w:ascii="Times New Roman" w:hAnsi="Times New Roman" w:cs="Times New Roman"/>
                <w:b/>
                <w:sz w:val="20"/>
                <w:szCs w:val="20"/>
              </w:rPr>
              <w:t>Student General Fee:</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$1,000.00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$1,000.00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$1,000.00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$1,000.00</w:t>
            </w:r>
          </w:p>
        </w:tc>
      </w:tr>
      <w:tr w:rsidR="000E1030" w:rsidRPr="00362B0A" w:rsidTr="000E1030">
        <w:trPr>
          <w:trHeight w:val="409"/>
        </w:trPr>
        <w:tc>
          <w:tcPr>
            <w:tcW w:w="2180" w:type="dxa"/>
          </w:tcPr>
          <w:p w:rsidR="000E1030" w:rsidRPr="00362B0A" w:rsidRDefault="00005742" w:rsidP="00362B0A">
            <w:pPr>
              <w:spacing w:after="0" w:line="240" w:lineRule="auto"/>
              <w:jc w:val="right"/>
              <w:rPr>
                <w:rFonts w:ascii="Times New Roman" w:hAnsi="Times New Roman" w:cs="Times New Roman"/>
                <w:b/>
                <w:sz w:val="20"/>
                <w:szCs w:val="20"/>
              </w:rPr>
            </w:pPr>
            <w:r w:rsidRPr="00362B0A">
              <w:rPr>
                <w:rFonts w:ascii="Times New Roman" w:hAnsi="Times New Roman" w:cs="Times New Roman"/>
                <w:b/>
                <w:sz w:val="20"/>
                <w:szCs w:val="20"/>
              </w:rPr>
              <w:t>Direct (Billable) Cost:</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$41,750.00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$40,250.00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$29,250.00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$29,250.00</w:t>
            </w:r>
          </w:p>
        </w:tc>
      </w:tr>
      <w:tr w:rsidR="000E1030" w:rsidRPr="00362B0A" w:rsidTr="000E1030">
        <w:trPr>
          <w:trHeight w:val="409"/>
        </w:trPr>
        <w:tc>
          <w:tcPr>
            <w:tcW w:w="2180" w:type="dxa"/>
          </w:tcPr>
          <w:p w:rsidR="000E1030" w:rsidRPr="00362B0A" w:rsidRDefault="00005742" w:rsidP="00362B0A">
            <w:pPr>
              <w:spacing w:after="0" w:line="240" w:lineRule="auto"/>
              <w:jc w:val="right"/>
              <w:rPr>
                <w:rFonts w:ascii="Times New Roman" w:hAnsi="Times New Roman" w:cs="Times New Roman"/>
                <w:b/>
                <w:sz w:val="20"/>
                <w:szCs w:val="20"/>
              </w:rPr>
            </w:pPr>
            <w:r w:rsidRPr="00362B0A">
              <w:rPr>
                <w:rFonts w:ascii="Times New Roman" w:hAnsi="Times New Roman" w:cs="Times New Roman"/>
                <w:b/>
                <w:sz w:val="20"/>
                <w:szCs w:val="20"/>
              </w:rPr>
              <w:t>Fees:</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$1,214.00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$1,214.00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$1,214.00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$1,214.00</w:t>
            </w:r>
          </w:p>
        </w:tc>
      </w:tr>
      <w:tr w:rsidR="000E1030" w:rsidRPr="00362B0A" w:rsidTr="000E1030">
        <w:trPr>
          <w:trHeight w:val="409"/>
        </w:trPr>
        <w:tc>
          <w:tcPr>
            <w:tcW w:w="2180" w:type="dxa"/>
          </w:tcPr>
          <w:p w:rsidR="000E1030" w:rsidRPr="00362B0A" w:rsidRDefault="00005742" w:rsidP="00362B0A">
            <w:pPr>
              <w:spacing w:after="0" w:line="240" w:lineRule="auto"/>
              <w:jc w:val="right"/>
              <w:rPr>
                <w:rFonts w:ascii="Times New Roman" w:hAnsi="Times New Roman" w:cs="Times New Roman"/>
                <w:b/>
                <w:sz w:val="20"/>
                <w:szCs w:val="20"/>
              </w:rPr>
            </w:pPr>
            <w:r w:rsidRPr="00362B0A">
              <w:rPr>
                <w:rFonts w:ascii="Times New Roman" w:hAnsi="Times New Roman" w:cs="Times New Roman"/>
                <w:b/>
                <w:sz w:val="20"/>
                <w:szCs w:val="20"/>
              </w:rPr>
              <w:t>Books &amp; Supplies:</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$2,400.00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$2,400.00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$2,400.00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$2,400.00</w:t>
            </w:r>
          </w:p>
        </w:tc>
      </w:tr>
      <w:tr w:rsidR="000E1030" w:rsidRPr="00362B0A" w:rsidTr="000E1030">
        <w:trPr>
          <w:trHeight w:val="409"/>
        </w:trPr>
        <w:tc>
          <w:tcPr>
            <w:tcW w:w="2180" w:type="dxa"/>
          </w:tcPr>
          <w:p w:rsidR="000E1030" w:rsidRPr="00362B0A" w:rsidRDefault="00005742" w:rsidP="00362B0A">
            <w:pPr>
              <w:spacing w:after="0" w:line="240" w:lineRule="auto"/>
              <w:jc w:val="right"/>
              <w:rPr>
                <w:rFonts w:ascii="Times New Roman" w:hAnsi="Times New Roman" w:cs="Times New Roman"/>
                <w:b/>
                <w:sz w:val="20"/>
                <w:szCs w:val="20"/>
              </w:rPr>
            </w:pPr>
            <w:r w:rsidRPr="00362B0A">
              <w:rPr>
                <w:rFonts w:ascii="Times New Roman" w:hAnsi="Times New Roman" w:cs="Times New Roman"/>
                <w:b/>
                <w:sz w:val="20"/>
                <w:szCs w:val="20"/>
              </w:rPr>
              <w:t>Transportation:</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$2,080.00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$2,080.00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$3,900.00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$3,900.00</w:t>
            </w:r>
          </w:p>
        </w:tc>
      </w:tr>
      <w:tr w:rsidR="000E1030" w:rsidRPr="00362B0A" w:rsidTr="000E1030">
        <w:trPr>
          <w:trHeight w:val="409"/>
        </w:trPr>
        <w:tc>
          <w:tcPr>
            <w:tcW w:w="2180" w:type="dxa"/>
          </w:tcPr>
          <w:p w:rsidR="000E1030" w:rsidRPr="00362B0A" w:rsidRDefault="00005742" w:rsidP="00362B0A">
            <w:pPr>
              <w:spacing w:after="0" w:line="240" w:lineRule="auto"/>
              <w:jc w:val="right"/>
              <w:rPr>
                <w:rFonts w:ascii="Times New Roman" w:hAnsi="Times New Roman" w:cs="Times New Roman"/>
                <w:b/>
                <w:sz w:val="20"/>
                <w:szCs w:val="20"/>
              </w:rPr>
            </w:pPr>
            <w:r w:rsidRPr="00362B0A">
              <w:rPr>
                <w:rFonts w:ascii="Times New Roman" w:hAnsi="Times New Roman" w:cs="Times New Roman"/>
                <w:b/>
                <w:sz w:val="20"/>
                <w:szCs w:val="20"/>
              </w:rPr>
              <w:t>Miscellaneous:</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$2,400.00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$2,400.00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$2,400.00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$2,400.00</w:t>
            </w:r>
          </w:p>
        </w:tc>
      </w:tr>
      <w:tr w:rsidR="000E1030" w:rsidRPr="00362B0A" w:rsidTr="000E1030">
        <w:trPr>
          <w:trHeight w:val="215"/>
        </w:trPr>
        <w:tc>
          <w:tcPr>
            <w:tcW w:w="2180" w:type="dxa"/>
          </w:tcPr>
          <w:p w:rsidR="000E1030" w:rsidRPr="00362B0A" w:rsidRDefault="00005742" w:rsidP="00362B0A">
            <w:pPr>
              <w:spacing w:after="0" w:line="240" w:lineRule="auto"/>
              <w:jc w:val="right"/>
              <w:rPr>
                <w:rFonts w:ascii="Times New Roman" w:hAnsi="Times New Roman" w:cs="Times New Roman"/>
                <w:b/>
                <w:sz w:val="20"/>
                <w:szCs w:val="20"/>
              </w:rPr>
            </w:pPr>
            <w:r w:rsidRPr="00362B0A">
              <w:rPr>
                <w:rFonts w:ascii="Times New Roman" w:hAnsi="Times New Roman" w:cs="Times New Roman"/>
                <w:b/>
                <w:sz w:val="20"/>
                <w:szCs w:val="20"/>
              </w:rPr>
              <w:t>Cost of Attendance:</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$49,844.00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$48,344.00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$55,136.00</w:t>
            </w:r>
          </w:p>
        </w:tc>
        <w:tc>
          <w:tcPr>
            <w:tcW w:w="2180" w:type="dxa"/>
          </w:tcPr>
          <w:p w:rsidR="000E1030" w:rsidRPr="00362B0A" w:rsidRDefault="00005742" w:rsidP="00362B0A">
            <w:pPr>
              <w:spacing w:after="0" w:line="240" w:lineRule="auto"/>
              <w:jc w:val="center"/>
              <w:rPr>
                <w:rFonts w:ascii="Times New Roman" w:hAnsi="Times New Roman" w:cs="Times New Roman"/>
                <w:sz w:val="20"/>
                <w:szCs w:val="20"/>
              </w:rPr>
            </w:pPr>
            <w:r w:rsidRPr="00362B0A">
              <w:rPr>
                <w:rFonts w:ascii="Times New Roman" w:hAnsi="Times New Roman" w:cs="Times New Roman"/>
                <w:sz w:val="20"/>
                <w:szCs w:val="20"/>
              </w:rPr>
              <w:t>$47,564.00</w:t>
            </w:r>
          </w:p>
        </w:tc>
      </w:tr>
    </w:tbl>
    <w:p w:rsidR="00D72A22" w:rsidRPr="00362B0A" w:rsidRDefault="00D72A22" w:rsidP="00362B0A">
      <w:pPr>
        <w:spacing w:after="0" w:line="240" w:lineRule="auto"/>
        <w:rPr>
          <w:rFonts w:ascii="Times New Roman" w:hAnsi="Times New Roman" w:cs="Times New Roman"/>
          <w:sz w:val="20"/>
          <w:szCs w:val="20"/>
        </w:rPr>
      </w:pPr>
    </w:p>
    <w:p w:rsidR="00D72A22" w:rsidRPr="00362B0A" w:rsidRDefault="00D72A22" w:rsidP="00362B0A">
      <w:pPr>
        <w:spacing w:after="0" w:line="240" w:lineRule="auto"/>
        <w:rPr>
          <w:rFonts w:ascii="Times New Roman" w:hAnsi="Times New Roman" w:cs="Times New Roman"/>
          <w:sz w:val="20"/>
          <w:szCs w:val="20"/>
        </w:rPr>
      </w:pPr>
      <w:r w:rsidRPr="00362B0A">
        <w:rPr>
          <w:rFonts w:ascii="Times New Roman" w:hAnsi="Times New Roman" w:cs="Times New Roman"/>
          <w:b/>
          <w:sz w:val="20"/>
          <w:szCs w:val="20"/>
          <w:u w:val="single"/>
        </w:rPr>
        <w:t xml:space="preserve">FAFSA </w:t>
      </w:r>
      <w:r w:rsidRPr="00362B0A">
        <w:rPr>
          <w:rFonts w:ascii="Times New Roman" w:hAnsi="Times New Roman" w:cs="Times New Roman"/>
          <w:b/>
          <w:sz w:val="20"/>
          <w:szCs w:val="20"/>
        </w:rPr>
        <w:t xml:space="preserve">– </w:t>
      </w:r>
      <w:r w:rsidRPr="00362B0A">
        <w:rPr>
          <w:rFonts w:ascii="Times New Roman" w:hAnsi="Times New Roman" w:cs="Times New Roman"/>
          <w:sz w:val="20"/>
          <w:szCs w:val="20"/>
        </w:rPr>
        <w:t>This is the Free Application for Federal Student Aid that is completed as soon after October 1</w:t>
      </w:r>
      <w:r w:rsidRPr="00362B0A">
        <w:rPr>
          <w:rFonts w:ascii="Times New Roman" w:hAnsi="Times New Roman" w:cs="Times New Roman"/>
          <w:sz w:val="20"/>
          <w:szCs w:val="20"/>
          <w:vertAlign w:val="superscript"/>
        </w:rPr>
        <w:t>st</w:t>
      </w:r>
      <w:r w:rsidRPr="00362B0A">
        <w:rPr>
          <w:rFonts w:ascii="Times New Roman" w:hAnsi="Times New Roman" w:cs="Times New Roman"/>
          <w:sz w:val="20"/>
          <w:szCs w:val="20"/>
        </w:rPr>
        <w:t xml:space="preserve"> of each and every year for the next school year until graduation.  Schools use the FAFSA information to determine a student’s eligibility for Federal, State, and Institutional funds.  Tusculum University priority</w:t>
      </w:r>
      <w:r w:rsidRPr="00362B0A">
        <w:rPr>
          <w:rFonts w:ascii="Times New Roman" w:hAnsi="Times New Roman" w:cs="Times New Roman"/>
          <w:b/>
          <w:color w:val="E28700"/>
          <w:sz w:val="20"/>
          <w:szCs w:val="20"/>
        </w:rPr>
        <w:t xml:space="preserve"> </w:t>
      </w:r>
      <w:r w:rsidRPr="00362B0A">
        <w:rPr>
          <w:rFonts w:ascii="Times New Roman" w:hAnsi="Times New Roman" w:cs="Times New Roman"/>
          <w:b/>
          <w:color w:val="DC5924"/>
          <w:sz w:val="20"/>
          <w:szCs w:val="20"/>
        </w:rPr>
        <w:t>deadline</w:t>
      </w:r>
      <w:r w:rsidRPr="00362B0A">
        <w:rPr>
          <w:rFonts w:ascii="Times New Roman" w:hAnsi="Times New Roman" w:cs="Times New Roman"/>
          <w:sz w:val="20"/>
          <w:szCs w:val="20"/>
        </w:rPr>
        <w:t xml:space="preserve"> of </w:t>
      </w:r>
      <w:r w:rsidRPr="00362B0A">
        <w:rPr>
          <w:rFonts w:ascii="Times New Roman" w:hAnsi="Times New Roman" w:cs="Times New Roman"/>
          <w:b/>
          <w:color w:val="DC5924"/>
          <w:sz w:val="20"/>
          <w:szCs w:val="20"/>
        </w:rPr>
        <w:t>February 1</w:t>
      </w:r>
      <w:r w:rsidRPr="00362B0A">
        <w:rPr>
          <w:rFonts w:ascii="Times New Roman" w:hAnsi="Times New Roman" w:cs="Times New Roman"/>
          <w:b/>
          <w:color w:val="DC5924"/>
          <w:sz w:val="20"/>
          <w:szCs w:val="20"/>
          <w:vertAlign w:val="superscript"/>
        </w:rPr>
        <w:t>st</w:t>
      </w:r>
      <w:r w:rsidRPr="00362B0A">
        <w:rPr>
          <w:rFonts w:ascii="Times New Roman" w:hAnsi="Times New Roman" w:cs="Times New Roman"/>
          <w:sz w:val="20"/>
          <w:szCs w:val="20"/>
        </w:rPr>
        <w:t xml:space="preserve"> is imposed due to many funds being limited. </w:t>
      </w:r>
    </w:p>
    <w:p w:rsidR="00362B0A" w:rsidRDefault="00362B0A" w:rsidP="00362B0A">
      <w:pPr>
        <w:spacing w:after="0" w:line="240" w:lineRule="auto"/>
        <w:rPr>
          <w:rFonts w:ascii="Times New Roman" w:hAnsi="Times New Roman" w:cs="Times New Roman"/>
          <w:b/>
          <w:sz w:val="20"/>
          <w:szCs w:val="20"/>
          <w:u w:val="single"/>
        </w:rPr>
      </w:pPr>
    </w:p>
    <w:p w:rsidR="00B73916" w:rsidRPr="00362B0A" w:rsidRDefault="00B73916" w:rsidP="00362B0A">
      <w:pPr>
        <w:spacing w:after="0" w:line="240" w:lineRule="auto"/>
        <w:rPr>
          <w:rFonts w:ascii="Times New Roman" w:hAnsi="Times New Roman" w:cs="Times New Roman"/>
          <w:sz w:val="20"/>
          <w:szCs w:val="20"/>
        </w:rPr>
      </w:pPr>
      <w:r w:rsidRPr="00362B0A">
        <w:rPr>
          <w:rFonts w:ascii="Times New Roman" w:hAnsi="Times New Roman" w:cs="Times New Roman"/>
          <w:b/>
          <w:sz w:val="20"/>
          <w:szCs w:val="20"/>
          <w:u w:val="single"/>
        </w:rPr>
        <w:t>Student Aid Index</w:t>
      </w:r>
      <w:r w:rsidRPr="00362B0A">
        <w:rPr>
          <w:rFonts w:ascii="Times New Roman" w:hAnsi="Times New Roman" w:cs="Times New Roman"/>
          <w:sz w:val="20"/>
          <w:szCs w:val="20"/>
        </w:rPr>
        <w:t xml:space="preserve"> – An eligibility index number that a college’s or career school’s financial aid office uses to determine how much federal student aid the student would receive if the student attended school. This number results from information that the student provides in their FAFSA form.</w:t>
      </w:r>
    </w:p>
    <w:p w:rsidR="00362B0A" w:rsidRDefault="00362B0A" w:rsidP="00362B0A">
      <w:pPr>
        <w:spacing w:after="0"/>
        <w:rPr>
          <w:rFonts w:ascii="Times New Roman" w:hAnsi="Times New Roman" w:cs="Times New Roman"/>
          <w:b/>
          <w:bCs/>
          <w:sz w:val="20"/>
          <w:szCs w:val="20"/>
          <w:u w:val="single"/>
        </w:rPr>
      </w:pPr>
    </w:p>
    <w:p w:rsidR="005A7B8B" w:rsidRPr="00362B0A" w:rsidRDefault="00D72A22" w:rsidP="00362B0A">
      <w:pPr>
        <w:spacing w:after="0"/>
        <w:rPr>
          <w:rFonts w:ascii="Times New Roman" w:hAnsi="Times New Roman" w:cs="Times New Roman"/>
          <w:b/>
          <w:sz w:val="20"/>
          <w:szCs w:val="20"/>
        </w:rPr>
      </w:pPr>
      <w:r w:rsidRPr="00362B0A">
        <w:rPr>
          <w:rFonts w:ascii="Times New Roman" w:hAnsi="Times New Roman" w:cs="Times New Roman"/>
          <w:b/>
          <w:bCs/>
          <w:sz w:val="20"/>
          <w:szCs w:val="20"/>
          <w:u w:val="single"/>
        </w:rPr>
        <w:t>Satisfactory Academic Progress</w:t>
      </w:r>
      <w:r w:rsidRPr="00362B0A">
        <w:rPr>
          <w:rFonts w:ascii="Times New Roman" w:hAnsi="Times New Roman" w:cs="Times New Roman"/>
          <w:sz w:val="20"/>
          <w:szCs w:val="20"/>
        </w:rPr>
        <w:t xml:space="preserve"> </w:t>
      </w:r>
      <w:r w:rsidRPr="00362B0A">
        <w:rPr>
          <w:rFonts w:ascii="Times New Roman" w:hAnsi="Times New Roman" w:cs="Times New Roman"/>
          <w:b/>
          <w:sz w:val="20"/>
          <w:szCs w:val="20"/>
        </w:rPr>
        <w:t>-</w:t>
      </w:r>
      <w:r w:rsidRPr="00362B0A">
        <w:rPr>
          <w:rFonts w:ascii="Times New Roman" w:hAnsi="Times New Roman" w:cs="Times New Roman"/>
          <w:sz w:val="20"/>
          <w:szCs w:val="20"/>
        </w:rPr>
        <w:t xml:space="preserve"> All continuing and transfer students must make satisfactory academic progress to be eligible for continued financial aid. Progress will be checked each year at the end of the spring semester when aid renewal eligibility is evaluated. The Policy can be found on the Tusculum web site at </w:t>
      </w:r>
      <w:hyperlink r:id="rId8" w:history="1">
        <w:r w:rsidRPr="00362B0A">
          <w:rPr>
            <w:rStyle w:val="Hyperlink"/>
            <w:rFonts w:ascii="Times New Roman" w:hAnsi="Times New Roman" w:cs="Times New Roman"/>
            <w:b/>
            <w:sz w:val="20"/>
            <w:szCs w:val="20"/>
          </w:rPr>
          <w:t>https://web.tusculum.edu/faid/sap-policy/</w:t>
        </w:r>
      </w:hyperlink>
      <w:r w:rsidRPr="00362B0A">
        <w:rPr>
          <w:rFonts w:ascii="Times New Roman" w:hAnsi="Times New Roman" w:cs="Times New Roman"/>
          <w:b/>
          <w:sz w:val="20"/>
          <w:szCs w:val="20"/>
        </w:rPr>
        <w:t>.</w:t>
      </w:r>
    </w:p>
    <w:p w:rsidR="00362B0A" w:rsidRDefault="00362B0A" w:rsidP="00362B0A">
      <w:pPr>
        <w:spacing w:after="0"/>
        <w:rPr>
          <w:rFonts w:ascii="Times New Roman" w:hAnsi="Times New Roman" w:cs="Times New Roman"/>
          <w:b/>
          <w:sz w:val="20"/>
          <w:szCs w:val="20"/>
          <w:u w:val="single"/>
        </w:rPr>
      </w:pPr>
    </w:p>
    <w:p w:rsidR="00B73916" w:rsidRPr="00362B0A" w:rsidRDefault="00B73916" w:rsidP="00362B0A">
      <w:pPr>
        <w:spacing w:after="0"/>
        <w:rPr>
          <w:rFonts w:ascii="Times New Roman" w:hAnsi="Times New Roman" w:cs="Times New Roman"/>
          <w:sz w:val="20"/>
          <w:szCs w:val="20"/>
        </w:rPr>
      </w:pPr>
      <w:r w:rsidRPr="00362B0A">
        <w:rPr>
          <w:rFonts w:ascii="Times New Roman" w:hAnsi="Times New Roman" w:cs="Times New Roman"/>
          <w:b/>
          <w:sz w:val="20"/>
          <w:szCs w:val="20"/>
          <w:u w:val="single"/>
        </w:rPr>
        <w:lastRenderedPageBreak/>
        <w:t>Professional Judgment</w:t>
      </w:r>
      <w:r w:rsidRPr="00362B0A">
        <w:rPr>
          <w:rFonts w:ascii="Times New Roman" w:hAnsi="Times New Roman" w:cs="Times New Roman"/>
          <w:sz w:val="20"/>
          <w:szCs w:val="20"/>
        </w:rPr>
        <w:t xml:space="preserve">- </w:t>
      </w:r>
      <w:r w:rsidR="001B2A94">
        <w:rPr>
          <w:rFonts w:ascii="Times New Roman" w:hAnsi="Times New Roman" w:cs="Times New Roman"/>
          <w:sz w:val="20"/>
          <w:szCs w:val="20"/>
        </w:rPr>
        <w:t>An appeal to override data on the FAFSA to accurately reflect the student’s unique circumstances. There are two types of professional judgments. If you find that either type apples to you, please contact the Office of Financial Aid.</w:t>
      </w:r>
    </w:p>
    <w:p w:rsidR="00362B0A" w:rsidRPr="00362B0A" w:rsidRDefault="00362B0A" w:rsidP="00362B0A">
      <w:pPr>
        <w:pStyle w:val="ListParagraph"/>
        <w:numPr>
          <w:ilvl w:val="0"/>
          <w:numId w:val="2"/>
        </w:numPr>
        <w:spacing w:after="0"/>
        <w:rPr>
          <w:rFonts w:ascii="Times New Roman" w:hAnsi="Times New Roman" w:cs="Times New Roman"/>
          <w:sz w:val="20"/>
          <w:szCs w:val="20"/>
        </w:rPr>
      </w:pPr>
      <w:r w:rsidRPr="00362B0A">
        <w:rPr>
          <w:rFonts w:ascii="Times New Roman" w:hAnsi="Times New Roman" w:cs="Times New Roman"/>
          <w:b/>
          <w:sz w:val="20"/>
          <w:szCs w:val="20"/>
          <w:u w:val="single"/>
        </w:rPr>
        <w:t>Special Circumstances</w:t>
      </w:r>
      <w:r w:rsidRPr="00362B0A">
        <w:rPr>
          <w:rFonts w:ascii="Times New Roman" w:hAnsi="Times New Roman" w:cs="Times New Roman"/>
          <w:sz w:val="20"/>
          <w:szCs w:val="20"/>
        </w:rPr>
        <w:t xml:space="preserve"> – Refer to financial situations that justify an aid administrator adjusting data elements in the COA or in the SAI calculation. Examples include: loss of job, loss of untaxed, income, divorce or separation, etc.</w:t>
      </w:r>
    </w:p>
    <w:p w:rsidR="00362B0A" w:rsidRPr="00362B0A" w:rsidRDefault="00362B0A" w:rsidP="00362B0A">
      <w:pPr>
        <w:pStyle w:val="ListParagraph"/>
        <w:numPr>
          <w:ilvl w:val="0"/>
          <w:numId w:val="2"/>
        </w:numPr>
        <w:spacing w:after="0"/>
        <w:rPr>
          <w:rFonts w:ascii="Times New Roman" w:hAnsi="Times New Roman" w:cs="Times New Roman"/>
          <w:sz w:val="20"/>
          <w:szCs w:val="20"/>
        </w:rPr>
      </w:pPr>
      <w:r w:rsidRPr="00362B0A">
        <w:rPr>
          <w:rFonts w:ascii="Times New Roman" w:hAnsi="Times New Roman" w:cs="Times New Roman"/>
          <w:b/>
          <w:sz w:val="20"/>
          <w:szCs w:val="20"/>
          <w:u w:val="single"/>
        </w:rPr>
        <w:t>Unusual Circumstances</w:t>
      </w:r>
      <w:r w:rsidRPr="00362B0A">
        <w:rPr>
          <w:rFonts w:ascii="Times New Roman" w:hAnsi="Times New Roman" w:cs="Times New Roman"/>
          <w:sz w:val="20"/>
          <w:szCs w:val="20"/>
        </w:rPr>
        <w:t xml:space="preserve"> – Refer to the conditions that justify an aid administrator making an adjustment to a student’s dependency status based on a unique situation, more commonly referred to as a dependency override. Examples include: Parental aband</w:t>
      </w:r>
      <w:r>
        <w:rPr>
          <w:rFonts w:ascii="Times New Roman" w:hAnsi="Times New Roman" w:cs="Times New Roman"/>
          <w:sz w:val="20"/>
          <w:szCs w:val="20"/>
        </w:rPr>
        <w:t>onment, incarceration,</w:t>
      </w:r>
      <w:r w:rsidRPr="00362B0A">
        <w:rPr>
          <w:rFonts w:ascii="Times New Roman" w:hAnsi="Times New Roman" w:cs="Times New Roman"/>
          <w:sz w:val="20"/>
          <w:szCs w:val="20"/>
        </w:rPr>
        <w:t xml:space="preserve"> refugee status, etc.</w:t>
      </w:r>
    </w:p>
    <w:p w:rsidR="00362B0A" w:rsidRDefault="00362B0A" w:rsidP="00362B0A">
      <w:pPr>
        <w:spacing w:after="0"/>
        <w:rPr>
          <w:rFonts w:ascii="Times New Roman" w:hAnsi="Times New Roman" w:cs="Times New Roman"/>
          <w:b/>
          <w:bCs/>
          <w:sz w:val="20"/>
          <w:szCs w:val="20"/>
          <w:u w:val="single"/>
        </w:rPr>
      </w:pPr>
    </w:p>
    <w:p w:rsidR="00FD1D50" w:rsidRPr="00362B0A" w:rsidRDefault="00D72A22" w:rsidP="00362B0A">
      <w:pPr>
        <w:spacing w:after="0"/>
        <w:rPr>
          <w:rFonts w:ascii="Times New Roman" w:hAnsi="Times New Roman" w:cs="Times New Roman"/>
          <w:iCs/>
          <w:sz w:val="20"/>
          <w:szCs w:val="20"/>
        </w:rPr>
      </w:pPr>
      <w:r w:rsidRPr="00362B0A">
        <w:rPr>
          <w:rFonts w:ascii="Times New Roman" w:hAnsi="Times New Roman" w:cs="Times New Roman"/>
          <w:b/>
          <w:bCs/>
          <w:sz w:val="20"/>
          <w:szCs w:val="20"/>
          <w:u w:val="single"/>
        </w:rPr>
        <w:t xml:space="preserve">Aid Adjustments </w:t>
      </w:r>
      <w:r w:rsidRPr="00362B0A">
        <w:rPr>
          <w:rFonts w:ascii="Times New Roman" w:hAnsi="Times New Roman" w:cs="Times New Roman"/>
          <w:b/>
          <w:bCs/>
          <w:sz w:val="20"/>
          <w:szCs w:val="20"/>
        </w:rPr>
        <w:t>-</w:t>
      </w:r>
      <w:r w:rsidRPr="00362B0A">
        <w:rPr>
          <w:rFonts w:ascii="Times New Roman" w:hAnsi="Times New Roman" w:cs="Times New Roman"/>
          <w:sz w:val="20"/>
          <w:szCs w:val="20"/>
        </w:rPr>
        <w:t xml:space="preserve"> may be made in the following situations: Change in enrollment status, receipt of additional aid, non-attendance in any course prior to census, and withdrawal (official or unofficial) from the University.  </w:t>
      </w:r>
      <w:r w:rsidRPr="00362B0A">
        <w:rPr>
          <w:rFonts w:ascii="Times New Roman" w:hAnsi="Times New Roman" w:cs="Times New Roman"/>
          <w:iCs/>
          <w:sz w:val="20"/>
          <w:szCs w:val="20"/>
        </w:rPr>
        <w:t xml:space="preserve">For more information, please visit </w:t>
      </w:r>
      <w:hyperlink r:id="rId9" w:history="1">
        <w:r w:rsidRPr="00362B0A">
          <w:rPr>
            <w:rStyle w:val="Hyperlink"/>
            <w:rFonts w:ascii="Times New Roman" w:hAnsi="Times New Roman" w:cs="Times New Roman"/>
            <w:b/>
            <w:sz w:val="20"/>
            <w:szCs w:val="20"/>
          </w:rPr>
          <w:t>https://web.tusculum.edu/faid/withdrawal-policy/</w:t>
        </w:r>
      </w:hyperlink>
      <w:r w:rsidRPr="00362B0A">
        <w:rPr>
          <w:rFonts w:ascii="Times New Roman" w:hAnsi="Times New Roman" w:cs="Times New Roman"/>
          <w:iCs/>
          <w:sz w:val="20"/>
          <w:szCs w:val="20"/>
        </w:rPr>
        <w:t xml:space="preserve"> or refer to the Tusculum</w:t>
      </w:r>
      <w:r w:rsidR="005A7B8B" w:rsidRPr="00362B0A">
        <w:rPr>
          <w:rFonts w:ascii="Times New Roman" w:hAnsi="Times New Roman" w:cs="Times New Roman"/>
          <w:iCs/>
          <w:sz w:val="20"/>
          <w:szCs w:val="20"/>
        </w:rPr>
        <w:t xml:space="preserve"> University </w:t>
      </w:r>
      <w:r w:rsidRPr="00362B0A">
        <w:rPr>
          <w:rFonts w:ascii="Times New Roman" w:hAnsi="Times New Roman" w:cs="Times New Roman"/>
          <w:iCs/>
          <w:sz w:val="20"/>
          <w:szCs w:val="20"/>
        </w:rPr>
        <w:t>Catalog.</w:t>
      </w:r>
      <w:bookmarkStart w:id="1" w:name="directcosts"/>
      <w:bookmarkEnd w:id="1"/>
    </w:p>
    <w:p w:rsidR="00362B0A" w:rsidRDefault="00362B0A" w:rsidP="00362B0A">
      <w:pPr>
        <w:spacing w:after="0"/>
        <w:rPr>
          <w:rFonts w:ascii="Times New Roman" w:hAnsi="Times New Roman" w:cs="Times New Roman"/>
          <w:b/>
          <w:bCs/>
          <w:sz w:val="20"/>
          <w:szCs w:val="20"/>
          <w:u w:val="single"/>
        </w:rPr>
      </w:pPr>
    </w:p>
    <w:p w:rsidR="005A7B8B" w:rsidRPr="00362B0A" w:rsidRDefault="005A7B8B" w:rsidP="00362B0A">
      <w:pPr>
        <w:spacing w:after="0"/>
        <w:rPr>
          <w:rFonts w:ascii="Times New Roman" w:hAnsi="Times New Roman" w:cs="Times New Roman"/>
          <w:sz w:val="20"/>
          <w:szCs w:val="20"/>
        </w:rPr>
      </w:pPr>
      <w:r w:rsidRPr="00362B0A">
        <w:rPr>
          <w:rFonts w:ascii="Times New Roman" w:hAnsi="Times New Roman" w:cs="Times New Roman"/>
          <w:b/>
          <w:bCs/>
          <w:sz w:val="20"/>
          <w:szCs w:val="20"/>
          <w:u w:val="single"/>
        </w:rPr>
        <w:t>Direct Costs:</w:t>
      </w:r>
      <w:r w:rsidRPr="00362B0A">
        <w:rPr>
          <w:rFonts w:ascii="Times New Roman" w:hAnsi="Times New Roman" w:cs="Times New Roman"/>
          <w:b/>
          <w:bCs/>
          <w:sz w:val="20"/>
          <w:szCs w:val="20"/>
        </w:rPr>
        <w:t xml:space="preserve"> </w:t>
      </w:r>
      <w:r w:rsidRPr="00362B0A">
        <w:rPr>
          <w:rFonts w:ascii="Times New Roman" w:hAnsi="Times New Roman" w:cs="Times New Roman"/>
          <w:sz w:val="20"/>
          <w:szCs w:val="20"/>
        </w:rPr>
        <w:t>Expenses the student/family pays to the college.</w:t>
      </w:r>
      <w:r w:rsidR="00B73916" w:rsidRPr="00362B0A">
        <w:rPr>
          <w:rFonts w:ascii="Times New Roman" w:hAnsi="Times New Roman" w:cs="Times New Roman"/>
          <w:sz w:val="20"/>
          <w:szCs w:val="20"/>
        </w:rPr>
        <w:t xml:space="preserve"> Billable expenses that a student will see on their student account statement.</w:t>
      </w:r>
    </w:p>
    <w:p w:rsidR="00362B0A" w:rsidRDefault="00362B0A" w:rsidP="00362B0A">
      <w:pPr>
        <w:spacing w:after="0"/>
        <w:rPr>
          <w:rFonts w:ascii="Times New Roman" w:hAnsi="Times New Roman" w:cs="Times New Roman"/>
          <w:b/>
          <w:bCs/>
          <w:sz w:val="20"/>
          <w:szCs w:val="20"/>
          <w:u w:val="single"/>
        </w:rPr>
      </w:pPr>
    </w:p>
    <w:p w:rsidR="005A7B8B" w:rsidRPr="00362B0A" w:rsidRDefault="005A7B8B" w:rsidP="00362B0A">
      <w:pPr>
        <w:spacing w:after="0"/>
        <w:rPr>
          <w:rFonts w:ascii="Times New Roman" w:hAnsi="Times New Roman" w:cs="Times New Roman"/>
          <w:sz w:val="20"/>
          <w:szCs w:val="20"/>
        </w:rPr>
      </w:pPr>
      <w:r w:rsidRPr="00362B0A">
        <w:rPr>
          <w:rFonts w:ascii="Times New Roman" w:hAnsi="Times New Roman" w:cs="Times New Roman"/>
          <w:b/>
          <w:bCs/>
          <w:sz w:val="20"/>
          <w:szCs w:val="20"/>
          <w:u w:val="single"/>
        </w:rPr>
        <w:t>Grants and Scholarships</w:t>
      </w:r>
      <w:r w:rsidRPr="00362B0A">
        <w:rPr>
          <w:rFonts w:ascii="Times New Roman" w:hAnsi="Times New Roman" w:cs="Times New Roman"/>
          <w:b/>
          <w:bCs/>
          <w:sz w:val="20"/>
          <w:szCs w:val="20"/>
        </w:rPr>
        <w:t xml:space="preserve">- </w:t>
      </w:r>
      <w:r w:rsidRPr="00362B0A">
        <w:rPr>
          <w:rFonts w:ascii="Times New Roman" w:hAnsi="Times New Roman" w:cs="Times New Roman"/>
          <w:sz w:val="20"/>
          <w:szCs w:val="20"/>
        </w:rPr>
        <w:t>(Federal, State, Institutional, and Private) are funds that do not have to be repaid. Some are merit based (ex. academic scholarships, lottery scholarships, athletic scholarships) and while others are based on need (ex. Federal PELL Grant, Tusculum Opportunity Grant).</w:t>
      </w:r>
    </w:p>
    <w:p w:rsidR="00362B0A" w:rsidRDefault="00362B0A" w:rsidP="00362B0A">
      <w:pPr>
        <w:spacing w:after="0"/>
        <w:rPr>
          <w:rFonts w:ascii="Times New Roman" w:hAnsi="Times New Roman" w:cs="Times New Roman"/>
          <w:b/>
          <w:bCs/>
          <w:sz w:val="20"/>
          <w:szCs w:val="20"/>
          <w:u w:val="single"/>
        </w:rPr>
      </w:pPr>
      <w:bookmarkStart w:id="2" w:name="federalpell"/>
      <w:bookmarkEnd w:id="2"/>
    </w:p>
    <w:p w:rsidR="005A7B8B" w:rsidRPr="00362B0A" w:rsidRDefault="005A7B8B" w:rsidP="00362B0A">
      <w:pPr>
        <w:spacing w:after="0"/>
        <w:rPr>
          <w:rFonts w:ascii="Times New Roman" w:hAnsi="Times New Roman" w:cs="Times New Roman"/>
          <w:sz w:val="20"/>
          <w:szCs w:val="20"/>
        </w:rPr>
      </w:pPr>
      <w:r w:rsidRPr="00362B0A">
        <w:rPr>
          <w:rFonts w:ascii="Times New Roman" w:hAnsi="Times New Roman" w:cs="Times New Roman"/>
          <w:b/>
          <w:bCs/>
          <w:sz w:val="20"/>
          <w:szCs w:val="20"/>
          <w:u w:val="single"/>
        </w:rPr>
        <w:t>Federal Pell Grant</w:t>
      </w:r>
      <w:r w:rsidRPr="00362B0A">
        <w:rPr>
          <w:rFonts w:ascii="Times New Roman" w:hAnsi="Times New Roman" w:cs="Times New Roman"/>
          <w:sz w:val="20"/>
          <w:szCs w:val="20"/>
        </w:rPr>
        <w:t>:  A grant provided by the federal government to qualified undergraduate students who demonstrate exceptional financial need and have</w:t>
      </w:r>
      <w:r w:rsidR="00B73916" w:rsidRPr="00362B0A">
        <w:rPr>
          <w:rFonts w:ascii="Times New Roman" w:hAnsi="Times New Roman" w:cs="Times New Roman"/>
          <w:sz w:val="20"/>
          <w:szCs w:val="20"/>
        </w:rPr>
        <w:t xml:space="preserve"> a Student Aid Index (SAI) that calculates federal need within a select range established by the Department on Education</w:t>
      </w:r>
      <w:r w:rsidRPr="00362B0A">
        <w:rPr>
          <w:rFonts w:ascii="Times New Roman" w:hAnsi="Times New Roman" w:cs="Times New Roman"/>
          <w:sz w:val="20"/>
          <w:szCs w:val="20"/>
        </w:rPr>
        <w:t>, based on the amount of program funds appropriated by Congress.</w:t>
      </w:r>
    </w:p>
    <w:p w:rsidR="00362B0A" w:rsidRDefault="00362B0A" w:rsidP="00362B0A">
      <w:pPr>
        <w:spacing w:after="0"/>
        <w:rPr>
          <w:rFonts w:ascii="Times New Roman" w:hAnsi="Times New Roman" w:cs="Times New Roman"/>
          <w:b/>
          <w:bCs/>
          <w:sz w:val="20"/>
          <w:szCs w:val="20"/>
          <w:u w:val="single"/>
        </w:rPr>
      </w:pPr>
      <w:bookmarkStart w:id="3" w:name="federalsupp"/>
      <w:bookmarkEnd w:id="3"/>
    </w:p>
    <w:p w:rsidR="005A7B8B" w:rsidRPr="00362B0A" w:rsidRDefault="005A7B8B" w:rsidP="00362B0A">
      <w:pPr>
        <w:spacing w:after="0"/>
        <w:rPr>
          <w:rFonts w:ascii="Times New Roman" w:hAnsi="Times New Roman" w:cs="Times New Roman"/>
          <w:sz w:val="20"/>
          <w:szCs w:val="20"/>
        </w:rPr>
      </w:pPr>
      <w:r w:rsidRPr="00362B0A">
        <w:rPr>
          <w:rFonts w:ascii="Times New Roman" w:hAnsi="Times New Roman" w:cs="Times New Roman"/>
          <w:b/>
          <w:bCs/>
          <w:sz w:val="20"/>
          <w:szCs w:val="20"/>
          <w:u w:val="single"/>
        </w:rPr>
        <w:t>Federal Supplemental Educational Opportunity Grant (FSEOG)</w:t>
      </w:r>
      <w:r w:rsidRPr="00362B0A">
        <w:rPr>
          <w:rFonts w:ascii="Times New Roman" w:hAnsi="Times New Roman" w:cs="Times New Roman"/>
          <w:b/>
          <w:bCs/>
          <w:sz w:val="20"/>
          <w:szCs w:val="20"/>
        </w:rPr>
        <w:t xml:space="preserve">: </w:t>
      </w:r>
      <w:r w:rsidRPr="00362B0A">
        <w:rPr>
          <w:rFonts w:ascii="Times New Roman" w:hAnsi="Times New Roman" w:cs="Times New Roman"/>
          <w:sz w:val="20"/>
          <w:szCs w:val="20"/>
        </w:rPr>
        <w:t>A grant provided by the federal government to qualified undergraduate students who demonstrate exceptional financial need. Priority is given to Pell Grant recipients and funds must be awa</w:t>
      </w:r>
      <w:r w:rsidR="00B73916" w:rsidRPr="00362B0A">
        <w:rPr>
          <w:rFonts w:ascii="Times New Roman" w:hAnsi="Times New Roman" w:cs="Times New Roman"/>
          <w:sz w:val="20"/>
          <w:szCs w:val="20"/>
        </w:rPr>
        <w:t>rded by the school in lowest SAI</w:t>
      </w:r>
      <w:r w:rsidRPr="00362B0A">
        <w:rPr>
          <w:rFonts w:ascii="Times New Roman" w:hAnsi="Times New Roman" w:cs="Times New Roman"/>
          <w:sz w:val="20"/>
          <w:szCs w:val="20"/>
        </w:rPr>
        <w:t xml:space="preserve"> order.</w:t>
      </w:r>
    </w:p>
    <w:p w:rsidR="00362B0A" w:rsidRDefault="00362B0A" w:rsidP="00362B0A">
      <w:pPr>
        <w:spacing w:after="0"/>
        <w:rPr>
          <w:rFonts w:ascii="Times New Roman" w:hAnsi="Times New Roman" w:cs="Times New Roman"/>
          <w:b/>
          <w:bCs/>
          <w:sz w:val="20"/>
          <w:szCs w:val="20"/>
          <w:u w:val="single"/>
        </w:rPr>
      </w:pPr>
      <w:bookmarkStart w:id="4" w:name="fws"/>
      <w:bookmarkEnd w:id="4"/>
    </w:p>
    <w:p w:rsidR="005A7B8B" w:rsidRPr="00362B0A" w:rsidRDefault="005A7B8B" w:rsidP="00362B0A">
      <w:pPr>
        <w:spacing w:after="0"/>
        <w:rPr>
          <w:rFonts w:ascii="Times New Roman" w:hAnsi="Times New Roman" w:cs="Times New Roman"/>
          <w:sz w:val="20"/>
          <w:szCs w:val="20"/>
        </w:rPr>
      </w:pPr>
      <w:r w:rsidRPr="00362B0A">
        <w:rPr>
          <w:rFonts w:ascii="Times New Roman" w:hAnsi="Times New Roman" w:cs="Times New Roman"/>
          <w:b/>
          <w:bCs/>
          <w:sz w:val="20"/>
          <w:szCs w:val="20"/>
          <w:u w:val="single"/>
        </w:rPr>
        <w:t>Federal Work-Study (FWS)</w:t>
      </w:r>
      <w:r w:rsidRPr="00362B0A">
        <w:rPr>
          <w:rFonts w:ascii="Times New Roman" w:hAnsi="Times New Roman" w:cs="Times New Roman"/>
          <w:b/>
          <w:bCs/>
          <w:sz w:val="20"/>
          <w:szCs w:val="20"/>
        </w:rPr>
        <w:t xml:space="preserve">: </w:t>
      </w:r>
      <w:r w:rsidRPr="00362B0A">
        <w:rPr>
          <w:rFonts w:ascii="Times New Roman" w:hAnsi="Times New Roman" w:cs="Times New Roman"/>
          <w:sz w:val="20"/>
          <w:szCs w:val="20"/>
        </w:rPr>
        <w:t>A program that provides part-time employment to students attending institutions of higher education who need the earnings to help meet their costs of postsecondary education and encourages students receiving FWS assistance to participate in community service activities.</w:t>
      </w:r>
    </w:p>
    <w:p w:rsidR="00362B0A" w:rsidRDefault="00362B0A" w:rsidP="00362B0A">
      <w:pPr>
        <w:shd w:val="clear" w:color="auto" w:fill="FFFFFF"/>
        <w:spacing w:after="0" w:line="240" w:lineRule="auto"/>
        <w:rPr>
          <w:rFonts w:ascii="Times New Roman" w:eastAsia="Times New Roman" w:hAnsi="Times New Roman" w:cs="Times New Roman"/>
          <w:b/>
          <w:bCs/>
          <w:color w:val="000000"/>
          <w:sz w:val="20"/>
          <w:szCs w:val="20"/>
          <w:u w:val="single"/>
        </w:rPr>
      </w:pPr>
      <w:bookmarkStart w:id="5" w:name="self"/>
      <w:bookmarkEnd w:id="5"/>
    </w:p>
    <w:p w:rsidR="002841A6" w:rsidRPr="00362B0A" w:rsidRDefault="002841A6" w:rsidP="00362B0A">
      <w:pPr>
        <w:shd w:val="clear" w:color="auto" w:fill="FFFFFF"/>
        <w:spacing w:after="0" w:line="240" w:lineRule="auto"/>
        <w:rPr>
          <w:rFonts w:ascii="Times New Roman" w:eastAsia="Times New Roman" w:hAnsi="Times New Roman" w:cs="Times New Roman"/>
          <w:color w:val="000000"/>
          <w:sz w:val="20"/>
          <w:szCs w:val="20"/>
        </w:rPr>
      </w:pPr>
      <w:r w:rsidRPr="00362B0A">
        <w:rPr>
          <w:rFonts w:ascii="Times New Roman" w:eastAsia="Times New Roman" w:hAnsi="Times New Roman" w:cs="Times New Roman"/>
          <w:b/>
          <w:bCs/>
          <w:color w:val="000000"/>
          <w:sz w:val="20"/>
          <w:szCs w:val="20"/>
          <w:u w:val="single"/>
        </w:rPr>
        <w:t>Self-help</w:t>
      </w:r>
      <w:r w:rsidRPr="00362B0A">
        <w:rPr>
          <w:rFonts w:ascii="Times New Roman" w:eastAsia="Times New Roman" w:hAnsi="Times New Roman" w:cs="Times New Roman"/>
          <w:b/>
          <w:bCs/>
          <w:color w:val="000000"/>
          <w:sz w:val="20"/>
          <w:szCs w:val="20"/>
        </w:rPr>
        <w:t>:</w:t>
      </w:r>
      <w:r w:rsidRPr="00362B0A">
        <w:rPr>
          <w:rFonts w:ascii="Times New Roman" w:eastAsia="Times New Roman" w:hAnsi="Times New Roman" w:cs="Times New Roman"/>
          <w:color w:val="000000"/>
          <w:sz w:val="20"/>
          <w:szCs w:val="20"/>
        </w:rPr>
        <w:t xml:space="preserve"> Financial aid in the form of loans or student employment. Loans are used to help pay the remaining net costs after gift aid is deducted. Student employment earnings (including Work-Study awards) are generally not deducted from billed costs but can be used to help cover indirect costs and are paid in the form of wages to the student.</w:t>
      </w:r>
    </w:p>
    <w:p w:rsidR="00362B0A" w:rsidRDefault="00362B0A" w:rsidP="00362B0A">
      <w:pPr>
        <w:shd w:val="clear" w:color="auto" w:fill="FFFFFF"/>
        <w:spacing w:after="0" w:line="240" w:lineRule="auto"/>
        <w:rPr>
          <w:rFonts w:ascii="Times New Roman" w:eastAsia="Times New Roman" w:hAnsi="Times New Roman" w:cs="Times New Roman"/>
          <w:b/>
          <w:bCs/>
          <w:color w:val="000000"/>
          <w:sz w:val="20"/>
          <w:szCs w:val="20"/>
          <w:u w:val="single"/>
        </w:rPr>
      </w:pPr>
      <w:bookmarkStart w:id="6" w:name="verification"/>
      <w:bookmarkEnd w:id="6"/>
    </w:p>
    <w:p w:rsidR="002841A6" w:rsidRPr="00362B0A" w:rsidRDefault="002841A6" w:rsidP="00362B0A">
      <w:pPr>
        <w:shd w:val="clear" w:color="auto" w:fill="FFFFFF"/>
        <w:spacing w:after="0" w:line="240" w:lineRule="auto"/>
        <w:rPr>
          <w:rFonts w:ascii="Times New Roman" w:eastAsia="Times New Roman" w:hAnsi="Times New Roman" w:cs="Times New Roman"/>
          <w:color w:val="000000"/>
          <w:sz w:val="20"/>
          <w:szCs w:val="20"/>
        </w:rPr>
      </w:pPr>
      <w:r w:rsidRPr="00362B0A">
        <w:rPr>
          <w:rFonts w:ascii="Times New Roman" w:eastAsia="Times New Roman" w:hAnsi="Times New Roman" w:cs="Times New Roman"/>
          <w:b/>
          <w:bCs/>
          <w:color w:val="000000"/>
          <w:sz w:val="20"/>
          <w:szCs w:val="20"/>
          <w:u w:val="single"/>
        </w:rPr>
        <w:t>Verification:</w:t>
      </w:r>
      <w:r w:rsidRPr="00362B0A">
        <w:rPr>
          <w:rFonts w:ascii="Times New Roman" w:eastAsia="Times New Roman" w:hAnsi="Times New Roman" w:cs="Times New Roman"/>
          <w:color w:val="000000"/>
          <w:sz w:val="20"/>
          <w:szCs w:val="20"/>
        </w:rPr>
        <w:t xml:space="preserve"> Process to confirm the accuracy of data provided by the applicant on the FAFSA. In order to complete the verification process, students are required to provide certain documents to the school for review.</w:t>
      </w:r>
    </w:p>
    <w:p w:rsidR="00362B0A" w:rsidRDefault="00362B0A" w:rsidP="00362B0A">
      <w:pPr>
        <w:spacing w:after="0"/>
        <w:rPr>
          <w:rFonts w:ascii="Times New Roman" w:hAnsi="Times New Roman" w:cs="Times New Roman"/>
          <w:b/>
          <w:bCs/>
          <w:sz w:val="20"/>
          <w:szCs w:val="20"/>
          <w:u w:val="single"/>
        </w:rPr>
      </w:pPr>
      <w:bookmarkStart w:id="7" w:name="studentloan"/>
      <w:bookmarkStart w:id="8" w:name="federaldirect"/>
      <w:bookmarkEnd w:id="7"/>
      <w:bookmarkEnd w:id="8"/>
    </w:p>
    <w:p w:rsidR="009A57B8" w:rsidRPr="00362B0A" w:rsidRDefault="009A57B8" w:rsidP="00362B0A">
      <w:pPr>
        <w:spacing w:after="0"/>
        <w:rPr>
          <w:rFonts w:ascii="Times New Roman" w:hAnsi="Times New Roman" w:cs="Times New Roman"/>
          <w:sz w:val="20"/>
          <w:szCs w:val="20"/>
        </w:rPr>
      </w:pPr>
      <w:r w:rsidRPr="00362B0A">
        <w:rPr>
          <w:rFonts w:ascii="Times New Roman" w:hAnsi="Times New Roman" w:cs="Times New Roman"/>
          <w:b/>
          <w:bCs/>
          <w:sz w:val="20"/>
          <w:szCs w:val="20"/>
          <w:u w:val="single"/>
        </w:rPr>
        <w:t>Federal Direct Student Loan:</w:t>
      </w:r>
      <w:r w:rsidRPr="00362B0A">
        <w:rPr>
          <w:rFonts w:ascii="Times New Roman" w:hAnsi="Times New Roman" w:cs="Times New Roman"/>
          <w:b/>
          <w:bCs/>
          <w:sz w:val="20"/>
          <w:szCs w:val="20"/>
        </w:rPr>
        <w:t xml:space="preserve"> </w:t>
      </w:r>
      <w:r w:rsidRPr="00362B0A">
        <w:rPr>
          <w:rFonts w:ascii="Times New Roman" w:hAnsi="Times New Roman" w:cs="Times New Roman"/>
          <w:sz w:val="20"/>
          <w:szCs w:val="20"/>
        </w:rPr>
        <w:t xml:space="preserve">Loan funds provided </w:t>
      </w:r>
      <w:r w:rsidRPr="00362B0A">
        <w:rPr>
          <w:rFonts w:ascii="Times New Roman" w:hAnsi="Times New Roman" w:cs="Times New Roman"/>
          <w:i/>
          <w:iCs/>
          <w:sz w:val="20"/>
          <w:szCs w:val="20"/>
        </w:rPr>
        <w:t xml:space="preserve">to the student </w:t>
      </w:r>
      <w:r w:rsidRPr="00362B0A">
        <w:rPr>
          <w:rFonts w:ascii="Times New Roman" w:hAnsi="Times New Roman" w:cs="Times New Roman"/>
          <w:sz w:val="20"/>
          <w:szCs w:val="20"/>
        </w:rPr>
        <w:t>by the U.S. Department of Education, through the school. Repayment of principal begins six months after the borrower ceases to be a student on at least a half-time basis. The Free Application for Federal Student Aid (FAFSA) is the annual application. There are two types of Federal Direct Student Loans: subsidized and unsubsidized. Students with financial need can qualify for a subsidized loan, and the government pays the interest on the loan while the student remains enrolled at least half time. Students who don't demonstrate financial need qualify for an unsubsidized loan and interest accrues while the student is in school.</w:t>
      </w:r>
    </w:p>
    <w:p w:rsidR="00362B0A" w:rsidRDefault="00362B0A" w:rsidP="00362B0A">
      <w:pPr>
        <w:spacing w:after="0"/>
        <w:rPr>
          <w:rFonts w:ascii="Times New Roman" w:hAnsi="Times New Roman" w:cs="Times New Roman"/>
          <w:b/>
          <w:bCs/>
          <w:sz w:val="20"/>
          <w:szCs w:val="20"/>
          <w:u w:val="single"/>
        </w:rPr>
      </w:pPr>
      <w:bookmarkStart w:id="9" w:name="federalperkins"/>
      <w:bookmarkStart w:id="10" w:name="federalgrad"/>
      <w:bookmarkEnd w:id="9"/>
      <w:bookmarkEnd w:id="10"/>
    </w:p>
    <w:p w:rsidR="009A57B8" w:rsidRPr="00362B0A" w:rsidRDefault="009A57B8" w:rsidP="00362B0A">
      <w:pPr>
        <w:spacing w:after="0"/>
        <w:rPr>
          <w:rFonts w:ascii="Times New Roman" w:hAnsi="Times New Roman" w:cs="Times New Roman"/>
          <w:sz w:val="20"/>
          <w:szCs w:val="20"/>
        </w:rPr>
      </w:pPr>
      <w:r w:rsidRPr="00362B0A">
        <w:rPr>
          <w:rFonts w:ascii="Times New Roman" w:hAnsi="Times New Roman" w:cs="Times New Roman"/>
          <w:b/>
          <w:bCs/>
          <w:sz w:val="20"/>
          <w:szCs w:val="20"/>
          <w:u w:val="single"/>
        </w:rPr>
        <w:t>Private (Alternative) Loan</w:t>
      </w:r>
      <w:r w:rsidRPr="00362B0A">
        <w:rPr>
          <w:rFonts w:ascii="Times New Roman" w:hAnsi="Times New Roman" w:cs="Times New Roman"/>
          <w:b/>
          <w:bCs/>
          <w:sz w:val="20"/>
          <w:szCs w:val="20"/>
        </w:rPr>
        <w:t xml:space="preserve">: </w:t>
      </w:r>
      <w:r w:rsidRPr="00362B0A">
        <w:rPr>
          <w:rFonts w:ascii="Times New Roman" w:hAnsi="Times New Roman" w:cs="Times New Roman"/>
          <w:sz w:val="20"/>
          <w:szCs w:val="20"/>
        </w:rPr>
        <w:t>A loan from a commercial, state-affiliated or institutional lender used to pay for up to the annual cost of education, less any financial aid received. Private loans usually require the applicant to be creditworthy or have a co-signer and have varying interest rates, fees and repayment options. Repayment of interest (and often principal) generally begins immediately, with some lenders offering deferment options for in-school periods.</w:t>
      </w:r>
    </w:p>
    <w:p w:rsidR="00362B0A" w:rsidRDefault="00362B0A" w:rsidP="00362B0A">
      <w:pPr>
        <w:spacing w:after="0"/>
        <w:rPr>
          <w:rFonts w:ascii="Times New Roman" w:hAnsi="Times New Roman" w:cs="Times New Roman"/>
          <w:b/>
          <w:bCs/>
          <w:sz w:val="20"/>
          <w:szCs w:val="20"/>
          <w:u w:val="single"/>
        </w:rPr>
      </w:pPr>
      <w:bookmarkStart w:id="11" w:name="federalparent"/>
      <w:bookmarkEnd w:id="11"/>
    </w:p>
    <w:p w:rsidR="005A7B8B" w:rsidRPr="00362B0A" w:rsidRDefault="009A57B8" w:rsidP="00362B0A">
      <w:pPr>
        <w:spacing w:after="0"/>
        <w:rPr>
          <w:rFonts w:ascii="Times New Roman" w:hAnsi="Times New Roman" w:cs="Times New Roman"/>
          <w:sz w:val="20"/>
          <w:szCs w:val="20"/>
        </w:rPr>
      </w:pPr>
      <w:r w:rsidRPr="00362B0A">
        <w:rPr>
          <w:rFonts w:ascii="Times New Roman" w:hAnsi="Times New Roman" w:cs="Times New Roman"/>
          <w:b/>
          <w:bCs/>
          <w:sz w:val="20"/>
          <w:szCs w:val="20"/>
          <w:u w:val="single"/>
        </w:rPr>
        <w:t>Federal Parent Loan (PLUS)</w:t>
      </w:r>
      <w:r w:rsidRPr="00362B0A">
        <w:rPr>
          <w:rFonts w:ascii="Times New Roman" w:hAnsi="Times New Roman" w:cs="Times New Roman"/>
          <w:b/>
          <w:bCs/>
          <w:sz w:val="20"/>
          <w:szCs w:val="20"/>
        </w:rPr>
        <w:t xml:space="preserve">: </w:t>
      </w:r>
      <w:r w:rsidRPr="00362B0A">
        <w:rPr>
          <w:rFonts w:ascii="Times New Roman" w:hAnsi="Times New Roman" w:cs="Times New Roman"/>
          <w:sz w:val="20"/>
          <w:szCs w:val="20"/>
        </w:rPr>
        <w:t>A federal loan program that allows parents</w:t>
      </w:r>
      <w:r w:rsidR="00FD1591">
        <w:rPr>
          <w:rFonts w:ascii="Times New Roman" w:hAnsi="Times New Roman" w:cs="Times New Roman"/>
          <w:sz w:val="20"/>
          <w:szCs w:val="20"/>
        </w:rPr>
        <w:t xml:space="preserve"> of dependent students, as determined by FAFSA,</w:t>
      </w:r>
      <w:bookmarkStart w:id="12" w:name="_GoBack"/>
      <w:bookmarkEnd w:id="12"/>
      <w:r w:rsidRPr="00362B0A">
        <w:rPr>
          <w:rFonts w:ascii="Times New Roman" w:hAnsi="Times New Roman" w:cs="Times New Roman"/>
          <w:sz w:val="20"/>
          <w:szCs w:val="20"/>
        </w:rPr>
        <w:t xml:space="preserve"> who have no adverse credit history to apply for up to the Cost of Attendance each year, less any financial aid. PLUS loans must be repaid with interest.</w:t>
      </w:r>
      <w:r w:rsidR="00FD1591">
        <w:rPr>
          <w:rFonts w:ascii="Times New Roman" w:hAnsi="Times New Roman" w:cs="Times New Roman"/>
          <w:sz w:val="20"/>
          <w:szCs w:val="20"/>
        </w:rPr>
        <w:t xml:space="preserve"> </w:t>
      </w:r>
    </w:p>
    <w:sectPr w:rsidR="005A7B8B" w:rsidRPr="00362B0A" w:rsidSect="006045CB">
      <w:headerReference w:type="default" r:id="rId10"/>
      <w:pgSz w:w="12240" w:h="15840" w:code="1"/>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B68" w:rsidRDefault="00CE2B68" w:rsidP="00B438EF">
      <w:pPr>
        <w:spacing w:after="0" w:line="240" w:lineRule="auto"/>
      </w:pPr>
      <w:r>
        <w:separator/>
      </w:r>
    </w:p>
  </w:endnote>
  <w:endnote w:type="continuationSeparator" w:id="0">
    <w:p w:rsidR="00CE2B68" w:rsidRDefault="00CE2B68" w:rsidP="00B43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B68" w:rsidRDefault="00CE2B68" w:rsidP="00B438EF">
      <w:pPr>
        <w:spacing w:after="0" w:line="240" w:lineRule="auto"/>
      </w:pPr>
      <w:r>
        <w:separator/>
      </w:r>
    </w:p>
  </w:footnote>
  <w:footnote w:type="continuationSeparator" w:id="0">
    <w:p w:rsidR="00CE2B68" w:rsidRDefault="00CE2B68" w:rsidP="00B43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68" w:rsidRDefault="00CE2B68" w:rsidP="00A11D3F">
    <w:pPr>
      <w:pStyle w:val="Header"/>
      <w:jc w:val="center"/>
      <w:rPr>
        <w:noProof/>
      </w:rPr>
    </w:pPr>
  </w:p>
  <w:p w:rsidR="00CE2B68" w:rsidRDefault="00CE2B68" w:rsidP="00A11D3F">
    <w:pPr>
      <w:pStyle w:val="Header"/>
      <w:jc w:val="center"/>
    </w:pPr>
    <w:r>
      <w:rPr>
        <w:noProof/>
      </w:rPr>
      <w:drawing>
        <wp:inline distT="0" distB="0" distL="0" distR="0">
          <wp:extent cx="2600325" cy="88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794+Black+Orange+Black.png"/>
                  <pic:cNvPicPr/>
                </pic:nvPicPr>
                <pic:blipFill rotWithShape="1">
                  <a:blip r:embed="rId1">
                    <a:extLst>
                      <a:ext uri="{28A0092B-C50C-407E-A947-70E740481C1C}">
                        <a14:useLocalDpi xmlns:a14="http://schemas.microsoft.com/office/drawing/2010/main" val="0"/>
                      </a:ext>
                    </a:extLst>
                  </a:blip>
                  <a:srcRect l="-372" t="10426" r="-1090" b="20331"/>
                  <a:stretch/>
                </pic:blipFill>
                <pic:spPr bwMode="auto">
                  <a:xfrm>
                    <a:off x="0" y="0"/>
                    <a:ext cx="2618623" cy="892058"/>
                  </a:xfrm>
                  <a:prstGeom prst="rect">
                    <a:avLst/>
                  </a:prstGeom>
                  <a:ln>
                    <a:noFill/>
                  </a:ln>
                  <a:extLst>
                    <a:ext uri="{53640926-AAD7-44D8-BBD7-CCE9431645EC}">
                      <a14:shadowObscured xmlns:a14="http://schemas.microsoft.com/office/drawing/2010/main"/>
                    </a:ext>
                  </a:extLst>
                </pic:spPr>
              </pic:pic>
            </a:graphicData>
          </a:graphic>
        </wp:inline>
      </w:drawing>
    </w:r>
  </w:p>
  <w:p w:rsidR="00CE2B68" w:rsidRDefault="00CE2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7FBD"/>
    <w:multiLevelType w:val="multilevel"/>
    <w:tmpl w:val="9CB44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E97A90"/>
    <w:multiLevelType w:val="hybridMultilevel"/>
    <w:tmpl w:val="8DA4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8EF"/>
    <w:rsid w:val="00005742"/>
    <w:rsid w:val="00020F6A"/>
    <w:rsid w:val="000E1030"/>
    <w:rsid w:val="001B2A94"/>
    <w:rsid w:val="002841A6"/>
    <w:rsid w:val="002B6242"/>
    <w:rsid w:val="00362B0A"/>
    <w:rsid w:val="003B2FD8"/>
    <w:rsid w:val="005A0C91"/>
    <w:rsid w:val="005A7B8B"/>
    <w:rsid w:val="005C09FE"/>
    <w:rsid w:val="006045CB"/>
    <w:rsid w:val="006435EA"/>
    <w:rsid w:val="00795406"/>
    <w:rsid w:val="007B3208"/>
    <w:rsid w:val="008221F2"/>
    <w:rsid w:val="00862E2E"/>
    <w:rsid w:val="008F3751"/>
    <w:rsid w:val="00912785"/>
    <w:rsid w:val="009A57B8"/>
    <w:rsid w:val="009B4FEF"/>
    <w:rsid w:val="00A11D3F"/>
    <w:rsid w:val="00B438EF"/>
    <w:rsid w:val="00B73916"/>
    <w:rsid w:val="00B746C6"/>
    <w:rsid w:val="00BE5E0B"/>
    <w:rsid w:val="00CC12A7"/>
    <w:rsid w:val="00CE2B68"/>
    <w:rsid w:val="00D14894"/>
    <w:rsid w:val="00D72A22"/>
    <w:rsid w:val="00DA625F"/>
    <w:rsid w:val="00DE5A0C"/>
    <w:rsid w:val="00E358CA"/>
    <w:rsid w:val="00E90075"/>
    <w:rsid w:val="00F06EED"/>
    <w:rsid w:val="00F64421"/>
    <w:rsid w:val="00FD1591"/>
    <w:rsid w:val="00FD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81C3197"/>
  <w15:docId w15:val="{11BF8C42-3970-4094-BC2E-F0CD2F87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8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8EF"/>
  </w:style>
  <w:style w:type="paragraph" w:styleId="Footer">
    <w:name w:val="footer"/>
    <w:basedOn w:val="Normal"/>
    <w:link w:val="FooterChar"/>
    <w:uiPriority w:val="99"/>
    <w:unhideWhenUsed/>
    <w:rsid w:val="00B43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8EF"/>
  </w:style>
  <w:style w:type="paragraph" w:styleId="NoSpacing">
    <w:name w:val="No Spacing"/>
    <w:uiPriority w:val="1"/>
    <w:qFormat/>
    <w:rsid w:val="00B438EF"/>
    <w:pPr>
      <w:spacing w:after="0" w:line="240" w:lineRule="auto"/>
    </w:pPr>
  </w:style>
  <w:style w:type="table" w:styleId="TableGrid">
    <w:name w:val="Table Grid"/>
    <w:basedOn w:val="TableNormal"/>
    <w:uiPriority w:val="59"/>
    <w:rsid w:val="00B43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2A22"/>
    <w:rPr>
      <w:color w:val="0563C1" w:themeColor="hyperlink"/>
      <w:u w:val="single"/>
    </w:rPr>
  </w:style>
  <w:style w:type="character" w:styleId="Strong">
    <w:name w:val="Strong"/>
    <w:basedOn w:val="DefaultParagraphFont"/>
    <w:uiPriority w:val="22"/>
    <w:qFormat/>
    <w:rsid w:val="002841A6"/>
    <w:rPr>
      <w:b/>
      <w:bCs/>
    </w:rPr>
  </w:style>
  <w:style w:type="paragraph" w:styleId="BalloonText">
    <w:name w:val="Balloon Text"/>
    <w:basedOn w:val="Normal"/>
    <w:link w:val="BalloonTextChar"/>
    <w:uiPriority w:val="99"/>
    <w:semiHidden/>
    <w:unhideWhenUsed/>
    <w:rsid w:val="00CC1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2A7"/>
    <w:rPr>
      <w:rFonts w:ascii="Tahoma" w:hAnsi="Tahoma" w:cs="Tahoma"/>
      <w:sz w:val="16"/>
      <w:szCs w:val="16"/>
    </w:rPr>
  </w:style>
  <w:style w:type="character" w:styleId="FollowedHyperlink">
    <w:name w:val="FollowedHyperlink"/>
    <w:basedOn w:val="DefaultParagraphFont"/>
    <w:uiPriority w:val="99"/>
    <w:semiHidden/>
    <w:unhideWhenUsed/>
    <w:rsid w:val="00E90075"/>
    <w:rPr>
      <w:color w:val="954F72" w:themeColor="followedHyperlink"/>
      <w:u w:val="single"/>
    </w:rPr>
  </w:style>
  <w:style w:type="paragraph" w:styleId="ListParagraph">
    <w:name w:val="List Paragraph"/>
    <w:basedOn w:val="Normal"/>
    <w:uiPriority w:val="34"/>
    <w:qFormat/>
    <w:rsid w:val="00362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5356">
      <w:bodyDiv w:val="1"/>
      <w:marLeft w:val="0"/>
      <w:marRight w:val="0"/>
      <w:marTop w:val="0"/>
      <w:marBottom w:val="0"/>
      <w:divBdr>
        <w:top w:val="none" w:sz="0" w:space="0" w:color="auto"/>
        <w:left w:val="none" w:sz="0" w:space="0" w:color="auto"/>
        <w:bottom w:val="none" w:sz="0" w:space="0" w:color="auto"/>
        <w:right w:val="none" w:sz="0" w:space="0" w:color="auto"/>
      </w:divBdr>
    </w:div>
    <w:div w:id="232157552">
      <w:bodyDiv w:val="1"/>
      <w:marLeft w:val="0"/>
      <w:marRight w:val="0"/>
      <w:marTop w:val="0"/>
      <w:marBottom w:val="0"/>
      <w:divBdr>
        <w:top w:val="none" w:sz="0" w:space="0" w:color="auto"/>
        <w:left w:val="none" w:sz="0" w:space="0" w:color="auto"/>
        <w:bottom w:val="none" w:sz="0" w:space="0" w:color="auto"/>
        <w:right w:val="none" w:sz="0" w:space="0" w:color="auto"/>
      </w:divBdr>
      <w:divsChild>
        <w:div w:id="209539221">
          <w:marLeft w:val="0"/>
          <w:marRight w:val="0"/>
          <w:marTop w:val="0"/>
          <w:marBottom w:val="0"/>
          <w:divBdr>
            <w:top w:val="none" w:sz="0" w:space="0" w:color="auto"/>
            <w:left w:val="none" w:sz="0" w:space="0" w:color="auto"/>
            <w:bottom w:val="none" w:sz="0" w:space="0" w:color="auto"/>
            <w:right w:val="none" w:sz="0" w:space="0" w:color="auto"/>
          </w:divBdr>
          <w:divsChild>
            <w:div w:id="548610257">
              <w:marLeft w:val="0"/>
              <w:marRight w:val="0"/>
              <w:marTop w:val="0"/>
              <w:marBottom w:val="0"/>
              <w:divBdr>
                <w:top w:val="none" w:sz="0" w:space="0" w:color="auto"/>
                <w:left w:val="none" w:sz="0" w:space="0" w:color="auto"/>
                <w:bottom w:val="none" w:sz="0" w:space="0" w:color="auto"/>
                <w:right w:val="none" w:sz="0" w:space="0" w:color="auto"/>
              </w:divBdr>
              <w:divsChild>
                <w:div w:id="1031303000">
                  <w:marLeft w:val="0"/>
                  <w:marRight w:val="0"/>
                  <w:marTop w:val="0"/>
                  <w:marBottom w:val="0"/>
                  <w:divBdr>
                    <w:top w:val="none" w:sz="0" w:space="0" w:color="auto"/>
                    <w:left w:val="none" w:sz="0" w:space="0" w:color="auto"/>
                    <w:bottom w:val="none" w:sz="0" w:space="0" w:color="auto"/>
                    <w:right w:val="none" w:sz="0" w:space="0" w:color="auto"/>
                  </w:divBdr>
                  <w:divsChild>
                    <w:div w:id="12885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63892">
      <w:bodyDiv w:val="1"/>
      <w:marLeft w:val="0"/>
      <w:marRight w:val="0"/>
      <w:marTop w:val="0"/>
      <w:marBottom w:val="0"/>
      <w:divBdr>
        <w:top w:val="none" w:sz="0" w:space="0" w:color="auto"/>
        <w:left w:val="none" w:sz="0" w:space="0" w:color="auto"/>
        <w:bottom w:val="none" w:sz="0" w:space="0" w:color="auto"/>
        <w:right w:val="none" w:sz="0" w:space="0" w:color="auto"/>
      </w:divBdr>
      <w:divsChild>
        <w:div w:id="367729813">
          <w:marLeft w:val="0"/>
          <w:marRight w:val="0"/>
          <w:marTop w:val="0"/>
          <w:marBottom w:val="0"/>
          <w:divBdr>
            <w:top w:val="none" w:sz="0" w:space="0" w:color="auto"/>
            <w:left w:val="none" w:sz="0" w:space="0" w:color="auto"/>
            <w:bottom w:val="none" w:sz="0" w:space="0" w:color="auto"/>
            <w:right w:val="none" w:sz="0" w:space="0" w:color="auto"/>
          </w:divBdr>
          <w:divsChild>
            <w:div w:id="844784561">
              <w:marLeft w:val="0"/>
              <w:marRight w:val="0"/>
              <w:marTop w:val="0"/>
              <w:marBottom w:val="0"/>
              <w:divBdr>
                <w:top w:val="none" w:sz="0" w:space="0" w:color="auto"/>
                <w:left w:val="none" w:sz="0" w:space="0" w:color="auto"/>
                <w:bottom w:val="none" w:sz="0" w:space="0" w:color="auto"/>
                <w:right w:val="none" w:sz="0" w:space="0" w:color="auto"/>
              </w:divBdr>
              <w:divsChild>
                <w:div w:id="591474376">
                  <w:marLeft w:val="0"/>
                  <w:marRight w:val="0"/>
                  <w:marTop w:val="0"/>
                  <w:marBottom w:val="0"/>
                  <w:divBdr>
                    <w:top w:val="none" w:sz="0" w:space="0" w:color="auto"/>
                    <w:left w:val="none" w:sz="0" w:space="0" w:color="auto"/>
                    <w:bottom w:val="none" w:sz="0" w:space="0" w:color="auto"/>
                    <w:right w:val="none" w:sz="0" w:space="0" w:color="auto"/>
                  </w:divBdr>
                  <w:divsChild>
                    <w:div w:id="5656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9411">
      <w:bodyDiv w:val="1"/>
      <w:marLeft w:val="0"/>
      <w:marRight w:val="0"/>
      <w:marTop w:val="0"/>
      <w:marBottom w:val="0"/>
      <w:divBdr>
        <w:top w:val="none" w:sz="0" w:space="0" w:color="auto"/>
        <w:left w:val="none" w:sz="0" w:space="0" w:color="auto"/>
        <w:bottom w:val="none" w:sz="0" w:space="0" w:color="auto"/>
        <w:right w:val="none" w:sz="0" w:space="0" w:color="auto"/>
      </w:divBdr>
      <w:divsChild>
        <w:div w:id="139930942">
          <w:marLeft w:val="0"/>
          <w:marRight w:val="0"/>
          <w:marTop w:val="0"/>
          <w:marBottom w:val="0"/>
          <w:divBdr>
            <w:top w:val="none" w:sz="0" w:space="0" w:color="auto"/>
            <w:left w:val="none" w:sz="0" w:space="0" w:color="auto"/>
            <w:bottom w:val="none" w:sz="0" w:space="0" w:color="auto"/>
            <w:right w:val="none" w:sz="0" w:space="0" w:color="auto"/>
          </w:divBdr>
          <w:divsChild>
            <w:div w:id="2137872867">
              <w:marLeft w:val="0"/>
              <w:marRight w:val="0"/>
              <w:marTop w:val="0"/>
              <w:marBottom w:val="0"/>
              <w:divBdr>
                <w:top w:val="none" w:sz="0" w:space="0" w:color="auto"/>
                <w:left w:val="none" w:sz="0" w:space="0" w:color="auto"/>
                <w:bottom w:val="none" w:sz="0" w:space="0" w:color="auto"/>
                <w:right w:val="none" w:sz="0" w:space="0" w:color="auto"/>
              </w:divBdr>
              <w:divsChild>
                <w:div w:id="1379864547">
                  <w:marLeft w:val="0"/>
                  <w:marRight w:val="0"/>
                  <w:marTop w:val="0"/>
                  <w:marBottom w:val="0"/>
                  <w:divBdr>
                    <w:top w:val="none" w:sz="0" w:space="0" w:color="auto"/>
                    <w:left w:val="none" w:sz="0" w:space="0" w:color="auto"/>
                    <w:bottom w:val="none" w:sz="0" w:space="0" w:color="auto"/>
                    <w:right w:val="none" w:sz="0" w:space="0" w:color="auto"/>
                  </w:divBdr>
                  <w:divsChild>
                    <w:div w:id="60268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52515">
      <w:bodyDiv w:val="1"/>
      <w:marLeft w:val="0"/>
      <w:marRight w:val="0"/>
      <w:marTop w:val="0"/>
      <w:marBottom w:val="0"/>
      <w:divBdr>
        <w:top w:val="none" w:sz="0" w:space="0" w:color="auto"/>
        <w:left w:val="none" w:sz="0" w:space="0" w:color="auto"/>
        <w:bottom w:val="none" w:sz="0" w:space="0" w:color="auto"/>
        <w:right w:val="none" w:sz="0" w:space="0" w:color="auto"/>
      </w:divBdr>
    </w:div>
    <w:div w:id="1425496736">
      <w:bodyDiv w:val="1"/>
      <w:marLeft w:val="0"/>
      <w:marRight w:val="0"/>
      <w:marTop w:val="0"/>
      <w:marBottom w:val="0"/>
      <w:divBdr>
        <w:top w:val="none" w:sz="0" w:space="0" w:color="auto"/>
        <w:left w:val="none" w:sz="0" w:space="0" w:color="auto"/>
        <w:bottom w:val="none" w:sz="0" w:space="0" w:color="auto"/>
        <w:right w:val="none" w:sz="0" w:space="0" w:color="auto"/>
      </w:divBdr>
      <w:divsChild>
        <w:div w:id="1916236363">
          <w:marLeft w:val="0"/>
          <w:marRight w:val="0"/>
          <w:marTop w:val="0"/>
          <w:marBottom w:val="0"/>
          <w:divBdr>
            <w:top w:val="none" w:sz="0" w:space="0" w:color="auto"/>
            <w:left w:val="none" w:sz="0" w:space="0" w:color="auto"/>
            <w:bottom w:val="none" w:sz="0" w:space="0" w:color="auto"/>
            <w:right w:val="none" w:sz="0" w:space="0" w:color="auto"/>
          </w:divBdr>
          <w:divsChild>
            <w:div w:id="1769042368">
              <w:marLeft w:val="0"/>
              <w:marRight w:val="0"/>
              <w:marTop w:val="0"/>
              <w:marBottom w:val="0"/>
              <w:divBdr>
                <w:top w:val="none" w:sz="0" w:space="0" w:color="auto"/>
                <w:left w:val="none" w:sz="0" w:space="0" w:color="auto"/>
                <w:bottom w:val="none" w:sz="0" w:space="0" w:color="auto"/>
                <w:right w:val="none" w:sz="0" w:space="0" w:color="auto"/>
              </w:divBdr>
              <w:divsChild>
                <w:div w:id="1307273766">
                  <w:marLeft w:val="0"/>
                  <w:marRight w:val="0"/>
                  <w:marTop w:val="0"/>
                  <w:marBottom w:val="0"/>
                  <w:divBdr>
                    <w:top w:val="none" w:sz="0" w:space="0" w:color="auto"/>
                    <w:left w:val="none" w:sz="0" w:space="0" w:color="auto"/>
                    <w:bottom w:val="none" w:sz="0" w:space="0" w:color="auto"/>
                    <w:right w:val="none" w:sz="0" w:space="0" w:color="auto"/>
                  </w:divBdr>
                  <w:divsChild>
                    <w:div w:id="63715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695953">
      <w:bodyDiv w:val="1"/>
      <w:marLeft w:val="0"/>
      <w:marRight w:val="0"/>
      <w:marTop w:val="0"/>
      <w:marBottom w:val="0"/>
      <w:divBdr>
        <w:top w:val="none" w:sz="0" w:space="0" w:color="auto"/>
        <w:left w:val="none" w:sz="0" w:space="0" w:color="auto"/>
        <w:bottom w:val="none" w:sz="0" w:space="0" w:color="auto"/>
        <w:right w:val="none" w:sz="0" w:space="0" w:color="auto"/>
      </w:divBdr>
    </w:div>
    <w:div w:id="2024046494">
      <w:bodyDiv w:val="1"/>
      <w:marLeft w:val="0"/>
      <w:marRight w:val="0"/>
      <w:marTop w:val="0"/>
      <w:marBottom w:val="0"/>
      <w:divBdr>
        <w:top w:val="none" w:sz="0" w:space="0" w:color="auto"/>
        <w:left w:val="none" w:sz="0" w:space="0" w:color="auto"/>
        <w:bottom w:val="none" w:sz="0" w:space="0" w:color="auto"/>
        <w:right w:val="none" w:sz="0" w:space="0" w:color="auto"/>
      </w:divBdr>
      <w:divsChild>
        <w:div w:id="851337156">
          <w:marLeft w:val="0"/>
          <w:marRight w:val="0"/>
          <w:marTop w:val="0"/>
          <w:marBottom w:val="0"/>
          <w:divBdr>
            <w:top w:val="none" w:sz="0" w:space="0" w:color="auto"/>
            <w:left w:val="none" w:sz="0" w:space="0" w:color="auto"/>
            <w:bottom w:val="none" w:sz="0" w:space="0" w:color="auto"/>
            <w:right w:val="none" w:sz="0" w:space="0" w:color="auto"/>
          </w:divBdr>
          <w:divsChild>
            <w:div w:id="1167671275">
              <w:marLeft w:val="0"/>
              <w:marRight w:val="0"/>
              <w:marTop w:val="0"/>
              <w:marBottom w:val="0"/>
              <w:divBdr>
                <w:top w:val="none" w:sz="0" w:space="0" w:color="auto"/>
                <w:left w:val="none" w:sz="0" w:space="0" w:color="auto"/>
                <w:bottom w:val="none" w:sz="0" w:space="0" w:color="auto"/>
                <w:right w:val="none" w:sz="0" w:space="0" w:color="auto"/>
              </w:divBdr>
              <w:divsChild>
                <w:div w:id="1903172431">
                  <w:marLeft w:val="0"/>
                  <w:marRight w:val="0"/>
                  <w:marTop w:val="0"/>
                  <w:marBottom w:val="0"/>
                  <w:divBdr>
                    <w:top w:val="none" w:sz="0" w:space="0" w:color="auto"/>
                    <w:left w:val="none" w:sz="0" w:space="0" w:color="auto"/>
                    <w:bottom w:val="none" w:sz="0" w:space="0" w:color="auto"/>
                    <w:right w:val="none" w:sz="0" w:space="0" w:color="auto"/>
                  </w:divBdr>
                  <w:divsChild>
                    <w:div w:id="4252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tusculum.edu/faid/sap-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tusculum.edu/faid/withdrawal-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F6D9E-8D2A-4C3A-BE26-08EC84C4C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Edens</dc:creator>
  <cp:lastModifiedBy>Melissa White</cp:lastModifiedBy>
  <cp:revision>3</cp:revision>
  <cp:lastPrinted>2022-03-18T14:55:00Z</cp:lastPrinted>
  <dcterms:created xsi:type="dcterms:W3CDTF">2023-10-17T20:12:00Z</dcterms:created>
  <dcterms:modified xsi:type="dcterms:W3CDTF">2023-10-17T20:14:00Z</dcterms:modified>
</cp:coreProperties>
</file>