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09E0" w14:textId="77777777" w:rsidR="009004DA" w:rsidRDefault="009004DA" w:rsidP="009004DA">
      <w:pPr>
        <w:shd w:val="clear" w:color="auto" w:fill="FFFFFF"/>
        <w:spacing w:after="450" w:line="240" w:lineRule="auto"/>
        <w:jc w:val="center"/>
        <w:rPr>
          <w:rFonts w:ascii="Segoe UI" w:eastAsia="Times New Roman" w:hAnsi="Segoe UI" w:cs="Segoe UI"/>
          <w:b/>
          <w:color w:val="444444"/>
          <w:sz w:val="24"/>
          <w:szCs w:val="24"/>
        </w:rPr>
      </w:pPr>
      <w:bookmarkStart w:id="0" w:name="_GoBack"/>
      <w:bookmarkEnd w:id="0"/>
      <w:r>
        <w:rPr>
          <w:rFonts w:ascii="Segoe UI" w:eastAsia="Times New Roman" w:hAnsi="Segoe UI" w:cs="Segoe UI"/>
          <w:b/>
          <w:noProof/>
          <w:color w:val="444444"/>
          <w:sz w:val="24"/>
          <w:szCs w:val="24"/>
        </w:rPr>
        <w:drawing>
          <wp:inline distT="0" distB="0" distL="0" distR="0" wp14:anchorId="04C38E4C" wp14:editId="7B0D2AA1">
            <wp:extent cx="2420415" cy="818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logo.png"/>
                    <pic:cNvPicPr/>
                  </pic:nvPicPr>
                  <pic:blipFill rotWithShape="1">
                    <a:blip r:embed="rId5" cstate="print">
                      <a:extLst>
                        <a:ext uri="{28A0092B-C50C-407E-A947-70E740481C1C}">
                          <a14:useLocalDpi xmlns:a14="http://schemas.microsoft.com/office/drawing/2010/main" val="0"/>
                        </a:ext>
                      </a:extLst>
                    </a:blip>
                    <a:srcRect t="14685" b="17590"/>
                    <a:stretch/>
                  </pic:blipFill>
                  <pic:spPr bwMode="auto">
                    <a:xfrm>
                      <a:off x="0" y="0"/>
                      <a:ext cx="2436410" cy="823667"/>
                    </a:xfrm>
                    <a:prstGeom prst="rect">
                      <a:avLst/>
                    </a:prstGeom>
                    <a:ln>
                      <a:noFill/>
                    </a:ln>
                    <a:extLst>
                      <a:ext uri="{53640926-AAD7-44D8-BBD7-CCE9431645EC}">
                        <a14:shadowObscured xmlns:a14="http://schemas.microsoft.com/office/drawing/2010/main"/>
                      </a:ext>
                    </a:extLst>
                  </pic:spPr>
                </pic:pic>
              </a:graphicData>
            </a:graphic>
          </wp:inline>
        </w:drawing>
      </w:r>
    </w:p>
    <w:p w14:paraId="361A0C50" w14:textId="77B17D2C" w:rsidR="001A2C9D" w:rsidRPr="000C052C" w:rsidRDefault="00CC4C00" w:rsidP="009004DA">
      <w:pPr>
        <w:shd w:val="clear" w:color="auto" w:fill="FFFFFF"/>
        <w:spacing w:after="120" w:line="240" w:lineRule="auto"/>
        <w:jc w:val="center"/>
        <w:rPr>
          <w:rFonts w:ascii="Segoe UI" w:eastAsia="Times New Roman" w:hAnsi="Segoe UI" w:cs="Segoe UI"/>
          <w:b/>
          <w:color w:val="444444"/>
          <w:sz w:val="24"/>
          <w:szCs w:val="24"/>
        </w:rPr>
      </w:pPr>
      <w:r w:rsidRPr="000C052C">
        <w:rPr>
          <w:rFonts w:ascii="Segoe UI" w:eastAsia="Times New Roman" w:hAnsi="Segoe UI" w:cs="Segoe UI"/>
          <w:b/>
          <w:color w:val="444444"/>
          <w:sz w:val="24"/>
          <w:szCs w:val="24"/>
        </w:rPr>
        <w:t>NC-SARA Professional Licensure Disclosure</w:t>
      </w:r>
    </w:p>
    <w:p w14:paraId="0A388A62" w14:textId="168B1195" w:rsidR="00CA1C22" w:rsidRPr="000C052C" w:rsidRDefault="00CA1C22" w:rsidP="007C1502">
      <w:pPr>
        <w:shd w:val="clear" w:color="auto" w:fill="FFFFFF"/>
        <w:spacing w:after="240" w:line="240" w:lineRule="auto"/>
        <w:rPr>
          <w:rFonts w:ascii="Segoe UI" w:eastAsia="Times New Roman" w:hAnsi="Segoe UI" w:cs="Segoe UI"/>
          <w:color w:val="444444"/>
          <w:sz w:val="24"/>
          <w:szCs w:val="24"/>
        </w:rPr>
      </w:pPr>
      <w:r w:rsidRPr="000C052C">
        <w:rPr>
          <w:rFonts w:ascii="Segoe UI" w:eastAsia="Times New Roman" w:hAnsi="Segoe UI" w:cs="Segoe UI"/>
          <w:color w:val="444444"/>
          <w:sz w:val="24"/>
          <w:szCs w:val="24"/>
        </w:rPr>
        <w:t>Tusculum University offers several programs leading to professional licensure within the state of Tennessee and is committed to providing accurate information to all students to aid in career planning. States vary in what professions they require to be licensed and how licensure is obtained. Some states require an individual to graduate from an accredited or approved program. Other states may require an individual to complete additional coursework, fieldwork or training, as well a state licensing exam.</w:t>
      </w:r>
    </w:p>
    <w:p w14:paraId="05E5BC00" w14:textId="77777777" w:rsidR="00CA1C22" w:rsidRPr="000C052C" w:rsidRDefault="00CA1C22" w:rsidP="000C052C">
      <w:pPr>
        <w:shd w:val="clear" w:color="auto" w:fill="FFFFFF"/>
        <w:spacing w:after="120" w:line="240" w:lineRule="auto"/>
        <w:rPr>
          <w:rFonts w:ascii="Segoe UI" w:eastAsia="Times New Roman" w:hAnsi="Segoe UI" w:cs="Segoe UI"/>
          <w:b/>
          <w:color w:val="444444"/>
          <w:sz w:val="24"/>
          <w:szCs w:val="24"/>
        </w:rPr>
      </w:pPr>
      <w:r w:rsidRPr="000C052C">
        <w:rPr>
          <w:rFonts w:ascii="Segoe UI" w:eastAsia="Times New Roman" w:hAnsi="Segoe UI" w:cs="Segoe UI"/>
          <w:b/>
          <w:color w:val="444444"/>
          <w:sz w:val="24"/>
          <w:szCs w:val="24"/>
        </w:rPr>
        <w:t>Accreditation</w:t>
      </w:r>
    </w:p>
    <w:p w14:paraId="5969F1D6" w14:textId="1A806BBE" w:rsidR="00CA1C22" w:rsidRPr="000C052C" w:rsidRDefault="00CA1C22" w:rsidP="007C1502">
      <w:pPr>
        <w:shd w:val="clear" w:color="auto" w:fill="FFFFFF"/>
        <w:spacing w:after="240" w:line="240" w:lineRule="auto"/>
        <w:rPr>
          <w:rFonts w:ascii="Segoe UI" w:eastAsia="Times New Roman" w:hAnsi="Segoe UI" w:cs="Segoe UI"/>
          <w:color w:val="444444"/>
          <w:sz w:val="24"/>
          <w:szCs w:val="24"/>
        </w:rPr>
      </w:pPr>
      <w:r w:rsidRPr="000C052C">
        <w:rPr>
          <w:rFonts w:ascii="Segoe UI" w:eastAsia="Times New Roman" w:hAnsi="Segoe UI" w:cs="Segoe UI"/>
          <w:color w:val="444444"/>
          <w:sz w:val="24"/>
          <w:szCs w:val="24"/>
        </w:rPr>
        <w:t>As a participating institution, Tusculum University must maintain appropriate accreditation and meet academic and financial requirements designed to protect and benefit students. Tusculum University is accredited by the Southern Association of Colleges and Schools Commission on Colleges to award baccalaureate</w:t>
      </w:r>
      <w:r w:rsidR="000C052C">
        <w:rPr>
          <w:rFonts w:ascii="Segoe UI" w:eastAsia="Times New Roman" w:hAnsi="Segoe UI" w:cs="Segoe UI"/>
          <w:color w:val="444444"/>
          <w:sz w:val="24"/>
          <w:szCs w:val="24"/>
        </w:rPr>
        <w:t xml:space="preserve"> and</w:t>
      </w:r>
      <w:r w:rsidRPr="000C052C">
        <w:rPr>
          <w:rFonts w:ascii="Segoe UI" w:eastAsia="Times New Roman" w:hAnsi="Segoe UI" w:cs="Segoe UI"/>
          <w:color w:val="444444"/>
          <w:sz w:val="24"/>
          <w:szCs w:val="24"/>
        </w:rPr>
        <w:t xml:space="preserve"> master’s degrees. </w:t>
      </w:r>
    </w:p>
    <w:p w14:paraId="63A1ED8F" w14:textId="7E3835E2" w:rsidR="00CA1C22" w:rsidRPr="000C052C" w:rsidRDefault="00CA1C22" w:rsidP="000C052C">
      <w:pPr>
        <w:shd w:val="clear" w:color="auto" w:fill="FFFFFF"/>
        <w:spacing w:after="120" w:line="240" w:lineRule="auto"/>
        <w:rPr>
          <w:rFonts w:ascii="Segoe UI" w:eastAsia="Times New Roman" w:hAnsi="Segoe UI" w:cs="Segoe UI"/>
          <w:b/>
          <w:color w:val="444444"/>
          <w:sz w:val="24"/>
          <w:szCs w:val="24"/>
        </w:rPr>
      </w:pPr>
      <w:r w:rsidRPr="000C052C">
        <w:rPr>
          <w:rFonts w:ascii="Segoe UI" w:eastAsia="Times New Roman" w:hAnsi="Segoe UI" w:cs="Segoe UI"/>
          <w:b/>
          <w:color w:val="444444"/>
          <w:sz w:val="24"/>
          <w:szCs w:val="24"/>
        </w:rPr>
        <w:t>State Authorization</w:t>
      </w:r>
    </w:p>
    <w:p w14:paraId="069CDF58" w14:textId="7F5ACE50" w:rsidR="00CA1C22" w:rsidRPr="000C052C" w:rsidRDefault="00CA1C22" w:rsidP="000C052C">
      <w:pPr>
        <w:shd w:val="clear" w:color="auto" w:fill="FFFFFF"/>
        <w:spacing w:after="120" w:line="240" w:lineRule="auto"/>
        <w:rPr>
          <w:rFonts w:ascii="Segoe UI" w:eastAsia="Times New Roman" w:hAnsi="Segoe UI" w:cs="Segoe UI"/>
          <w:color w:val="444444"/>
          <w:sz w:val="24"/>
          <w:szCs w:val="24"/>
        </w:rPr>
      </w:pPr>
      <w:r w:rsidRPr="000C052C">
        <w:rPr>
          <w:rFonts w:ascii="Segoe UI" w:eastAsia="Times New Roman" w:hAnsi="Segoe UI" w:cs="Segoe UI"/>
          <w:color w:val="444444"/>
          <w:sz w:val="24"/>
          <w:szCs w:val="24"/>
        </w:rPr>
        <w:t>Tusculum University participates in the National Council for State Authorization Reciprocity Agreements (NC-SARA), which allows us to provide distance learning programs and coursework to residents of states other than Tennessee. NC-SARA participation does not grant reciprocity or exempt us from state professional licensing requirements. Therefore, licensing requirements in Tennessee may not be recognized as sufficient to obtain a license in another state.</w:t>
      </w:r>
    </w:p>
    <w:p w14:paraId="42147E3E" w14:textId="103EEB43" w:rsidR="00CA1C22" w:rsidRPr="000C052C" w:rsidRDefault="00CA1C22" w:rsidP="007C1502">
      <w:pPr>
        <w:shd w:val="clear" w:color="auto" w:fill="FFFFFF"/>
        <w:spacing w:after="240" w:line="240" w:lineRule="auto"/>
        <w:rPr>
          <w:rFonts w:ascii="Segoe UI" w:eastAsia="Times New Roman" w:hAnsi="Segoe UI" w:cs="Segoe UI"/>
          <w:color w:val="444444"/>
          <w:sz w:val="24"/>
          <w:szCs w:val="24"/>
        </w:rPr>
      </w:pPr>
      <w:r w:rsidRPr="000C052C">
        <w:rPr>
          <w:rFonts w:ascii="Segoe UI" w:eastAsia="Times New Roman" w:hAnsi="Segoe UI" w:cs="Segoe UI"/>
          <w:color w:val="444444"/>
          <w:sz w:val="24"/>
          <w:szCs w:val="24"/>
        </w:rPr>
        <w:t xml:space="preserve">Students should visit the NC-SARA directory to better understand professional licensure in each state: </w:t>
      </w:r>
      <w:hyperlink r:id="rId6" w:history="1">
        <w:r w:rsidRPr="000C052C">
          <w:rPr>
            <w:rStyle w:val="Hyperlink"/>
            <w:rFonts w:ascii="Segoe UI" w:hAnsi="Segoe UI" w:cs="Segoe UI"/>
            <w:sz w:val="24"/>
            <w:szCs w:val="24"/>
          </w:rPr>
          <w:t>Professional Licensure Directory | NC-SARA</w:t>
        </w:r>
      </w:hyperlink>
      <w:r w:rsidRPr="000C052C">
        <w:rPr>
          <w:rFonts w:ascii="Segoe UI" w:hAnsi="Segoe UI" w:cs="Segoe UI"/>
          <w:sz w:val="24"/>
          <w:szCs w:val="24"/>
        </w:rPr>
        <w:t>.</w:t>
      </w:r>
    </w:p>
    <w:p w14:paraId="58D5EA91" w14:textId="77777777" w:rsidR="000C052C" w:rsidRPr="005C02EF" w:rsidRDefault="000C052C" w:rsidP="000C052C">
      <w:pPr>
        <w:shd w:val="clear" w:color="auto" w:fill="FFFFFF"/>
        <w:spacing w:after="120" w:line="240" w:lineRule="auto"/>
        <w:outlineLvl w:val="1"/>
        <w:rPr>
          <w:rFonts w:ascii="Segoe UI" w:eastAsia="Times New Roman" w:hAnsi="Segoe UI" w:cs="Segoe UI"/>
          <w:b/>
          <w:bCs/>
          <w:color w:val="222222"/>
          <w:sz w:val="24"/>
          <w:szCs w:val="24"/>
        </w:rPr>
      </w:pPr>
      <w:r w:rsidRPr="005C02EF">
        <w:rPr>
          <w:rFonts w:ascii="Segoe UI" w:eastAsia="Times New Roman" w:hAnsi="Segoe UI" w:cs="Segoe UI"/>
          <w:b/>
          <w:bCs/>
          <w:color w:val="222222"/>
          <w:sz w:val="24"/>
          <w:szCs w:val="24"/>
        </w:rPr>
        <w:t>Student Responsibility</w:t>
      </w:r>
    </w:p>
    <w:p w14:paraId="2194AEB8" w14:textId="77777777" w:rsidR="000C052C" w:rsidRPr="005C02EF" w:rsidRDefault="000C052C" w:rsidP="007C1502">
      <w:pPr>
        <w:shd w:val="clear" w:color="auto" w:fill="FFFFFF"/>
        <w:spacing w:after="240" w:line="240" w:lineRule="auto"/>
        <w:rPr>
          <w:rFonts w:ascii="Segoe UI" w:eastAsia="Times New Roman" w:hAnsi="Segoe UI" w:cs="Segoe UI"/>
          <w:color w:val="444444"/>
          <w:sz w:val="24"/>
          <w:szCs w:val="24"/>
        </w:rPr>
      </w:pPr>
      <w:r w:rsidRPr="005C02EF">
        <w:rPr>
          <w:rFonts w:ascii="Segoe UI" w:eastAsia="Times New Roman" w:hAnsi="Segoe UI" w:cs="Segoe UI"/>
          <w:color w:val="444444"/>
          <w:sz w:val="24"/>
          <w:szCs w:val="24"/>
        </w:rPr>
        <w:t>Students should review the specific academic requirements for the program in which they are enrolling, including those related to practicum/internship, as well as pre-qualifications for licensure. It is the responsibility of the student completing the licensure program to check with the licensing board(s) in their state of residence or in the state in which they intend to obtain a license for the most recent information and requirements. Many licensure boards have additional requirements beyond successful degree completion to obtain a license. Please be advised that state laws, regulations and policies may change at any time.</w:t>
      </w:r>
    </w:p>
    <w:p w14:paraId="24AF476F" w14:textId="401D48E4" w:rsidR="00CC4C00" w:rsidRPr="000C052C" w:rsidRDefault="00CC4C00" w:rsidP="00210913">
      <w:pPr>
        <w:shd w:val="clear" w:color="auto" w:fill="FFFFFF"/>
        <w:spacing w:after="120" w:line="240" w:lineRule="auto"/>
        <w:rPr>
          <w:rFonts w:ascii="Segoe UI" w:eastAsia="Times New Roman" w:hAnsi="Segoe UI" w:cs="Segoe UI"/>
          <w:b/>
          <w:color w:val="444444"/>
          <w:sz w:val="24"/>
          <w:szCs w:val="24"/>
        </w:rPr>
      </w:pPr>
      <w:r w:rsidRPr="000C052C">
        <w:rPr>
          <w:rFonts w:ascii="Segoe UI" w:eastAsia="Times New Roman" w:hAnsi="Segoe UI" w:cs="Segoe UI"/>
          <w:b/>
          <w:color w:val="444444"/>
          <w:sz w:val="24"/>
          <w:szCs w:val="24"/>
        </w:rPr>
        <w:lastRenderedPageBreak/>
        <w:t>TU program</w:t>
      </w:r>
      <w:r w:rsidR="00D722FA">
        <w:rPr>
          <w:rFonts w:ascii="Segoe UI" w:eastAsia="Times New Roman" w:hAnsi="Segoe UI" w:cs="Segoe UI"/>
          <w:b/>
          <w:color w:val="444444"/>
          <w:sz w:val="24"/>
          <w:szCs w:val="24"/>
        </w:rPr>
        <w:t>(</w:t>
      </w:r>
      <w:r w:rsidRPr="000C052C">
        <w:rPr>
          <w:rFonts w:ascii="Segoe UI" w:eastAsia="Times New Roman" w:hAnsi="Segoe UI" w:cs="Segoe UI"/>
          <w:b/>
          <w:color w:val="444444"/>
          <w:sz w:val="24"/>
          <w:szCs w:val="24"/>
        </w:rPr>
        <w:t>s</w:t>
      </w:r>
      <w:r w:rsidR="00D722FA">
        <w:rPr>
          <w:rFonts w:ascii="Segoe UI" w:eastAsia="Times New Roman" w:hAnsi="Segoe UI" w:cs="Segoe UI"/>
          <w:b/>
          <w:color w:val="444444"/>
          <w:sz w:val="24"/>
          <w:szCs w:val="24"/>
        </w:rPr>
        <w:t>)</w:t>
      </w:r>
      <w:r w:rsidRPr="000C052C">
        <w:rPr>
          <w:rFonts w:ascii="Segoe UI" w:eastAsia="Times New Roman" w:hAnsi="Segoe UI" w:cs="Segoe UI"/>
          <w:b/>
          <w:color w:val="444444"/>
          <w:sz w:val="24"/>
          <w:szCs w:val="24"/>
        </w:rPr>
        <w:t xml:space="preserve"> that lead to licensure:</w:t>
      </w:r>
    </w:p>
    <w:p w14:paraId="6A283C98" w14:textId="2DC70CE8" w:rsidR="007C1502" w:rsidRDefault="009004DA" w:rsidP="009004DA">
      <w:pPr>
        <w:pStyle w:val="ListParagraph"/>
        <w:ind w:left="360"/>
        <w:rPr>
          <w:rFonts w:ascii="Segoe UI" w:hAnsi="Segoe UI" w:cs="Segoe UI"/>
          <w:sz w:val="24"/>
          <w:szCs w:val="24"/>
        </w:rPr>
      </w:pPr>
      <w:r>
        <w:rPr>
          <w:rFonts w:ascii="Segoe UI" w:eastAsia="Times New Roman" w:hAnsi="Segoe UI" w:cs="Segoe UI"/>
          <w:b/>
          <w:color w:val="444444"/>
          <w:sz w:val="24"/>
          <w:szCs w:val="24"/>
        </w:rPr>
        <w:t xml:space="preserve">Teacher </w:t>
      </w:r>
      <w:r w:rsidR="00281E87" w:rsidRPr="000C052C">
        <w:rPr>
          <w:rFonts w:ascii="Segoe UI" w:eastAsia="Times New Roman" w:hAnsi="Segoe UI" w:cs="Segoe UI"/>
          <w:b/>
          <w:color w:val="444444"/>
          <w:sz w:val="24"/>
          <w:szCs w:val="24"/>
        </w:rPr>
        <w:t>Education</w:t>
      </w:r>
      <w:r w:rsidR="007C1502" w:rsidRPr="007C1502">
        <w:rPr>
          <w:rFonts w:ascii="Segoe UI" w:hAnsi="Segoe UI" w:cs="Segoe UI"/>
          <w:sz w:val="24"/>
          <w:szCs w:val="24"/>
        </w:rPr>
        <w:t xml:space="preserve"> </w:t>
      </w:r>
    </w:p>
    <w:p w14:paraId="1CF12763" w14:textId="32D2A8BD" w:rsidR="007C1502" w:rsidRPr="000C052C" w:rsidRDefault="007C1502" w:rsidP="009004DA">
      <w:pPr>
        <w:pStyle w:val="ListParagraph"/>
        <w:ind w:left="360"/>
        <w:rPr>
          <w:rFonts w:ascii="Segoe UI" w:eastAsia="Times New Roman" w:hAnsi="Segoe UI" w:cs="Segoe UI"/>
          <w:color w:val="444444"/>
          <w:sz w:val="24"/>
          <w:szCs w:val="24"/>
        </w:rPr>
      </w:pPr>
      <w:r>
        <w:rPr>
          <w:rFonts w:ascii="Segoe UI" w:hAnsi="Segoe UI" w:cs="Segoe UI"/>
          <w:sz w:val="24"/>
          <w:szCs w:val="24"/>
        </w:rPr>
        <w:t xml:space="preserve">All </w:t>
      </w:r>
      <w:r w:rsidRPr="000C052C">
        <w:rPr>
          <w:rFonts w:ascii="Segoe UI" w:hAnsi="Segoe UI" w:cs="Segoe UI"/>
          <w:sz w:val="24"/>
          <w:szCs w:val="24"/>
        </w:rPr>
        <w:t xml:space="preserve">Tusculum University </w:t>
      </w:r>
      <w:r>
        <w:rPr>
          <w:rFonts w:ascii="Segoe UI" w:hAnsi="Segoe UI" w:cs="Segoe UI"/>
          <w:sz w:val="24"/>
          <w:szCs w:val="24"/>
        </w:rPr>
        <w:t>initial teacher licensure programs</w:t>
      </w:r>
      <w:r w:rsidRPr="000C052C">
        <w:rPr>
          <w:rFonts w:ascii="Segoe UI" w:hAnsi="Segoe UI" w:cs="Segoe UI"/>
          <w:sz w:val="24"/>
          <w:szCs w:val="24"/>
        </w:rPr>
        <w:t xml:space="preserve"> </w:t>
      </w:r>
      <w:r>
        <w:rPr>
          <w:rFonts w:ascii="Segoe UI" w:hAnsi="Segoe UI" w:cs="Segoe UI"/>
          <w:sz w:val="24"/>
          <w:szCs w:val="24"/>
        </w:rPr>
        <w:t xml:space="preserve">listed below are approved by the Tennessee State Board of Education and </w:t>
      </w:r>
      <w:r w:rsidRPr="000C052C">
        <w:rPr>
          <w:rFonts w:ascii="Segoe UI" w:hAnsi="Segoe UI" w:cs="Segoe UI"/>
          <w:sz w:val="24"/>
          <w:szCs w:val="24"/>
        </w:rPr>
        <w:t xml:space="preserve">meet the </w:t>
      </w:r>
      <w:r>
        <w:rPr>
          <w:rFonts w:ascii="Segoe UI" w:hAnsi="Segoe UI" w:cs="Segoe UI"/>
          <w:sz w:val="24"/>
          <w:szCs w:val="24"/>
        </w:rPr>
        <w:t xml:space="preserve">requirements for </w:t>
      </w:r>
      <w:r w:rsidRPr="000C052C">
        <w:rPr>
          <w:rFonts w:ascii="Segoe UI" w:hAnsi="Segoe UI" w:cs="Segoe UI"/>
          <w:sz w:val="24"/>
          <w:szCs w:val="24"/>
        </w:rPr>
        <w:t xml:space="preserve">Tennessee teacher reciprocity. </w:t>
      </w:r>
    </w:p>
    <w:p w14:paraId="191D2E34" w14:textId="4A9661CB" w:rsidR="00215CC0" w:rsidRPr="000C052C" w:rsidRDefault="00215CC0" w:rsidP="000B5881">
      <w:pPr>
        <w:pStyle w:val="ListParagraph"/>
        <w:rPr>
          <w:rFonts w:ascii="Segoe UI" w:eastAsia="Times New Roman" w:hAnsi="Segoe UI" w:cs="Segoe UI"/>
          <w:b/>
          <w:color w:val="444444"/>
          <w:sz w:val="24"/>
          <w:szCs w:val="24"/>
        </w:rPr>
      </w:pPr>
    </w:p>
    <w:p w14:paraId="3AD02E8A" w14:textId="77777777" w:rsidR="00FD5295" w:rsidRPr="000C052C" w:rsidRDefault="00465C09" w:rsidP="009004DA">
      <w:pPr>
        <w:pStyle w:val="ListParagraph"/>
        <w:numPr>
          <w:ilvl w:val="0"/>
          <w:numId w:val="4"/>
        </w:numPr>
        <w:shd w:val="clear" w:color="auto" w:fill="FFFFFF"/>
        <w:spacing w:after="450" w:line="240" w:lineRule="auto"/>
        <w:ind w:left="1080"/>
        <w:rPr>
          <w:rFonts w:ascii="Segoe UI" w:eastAsia="Times New Roman" w:hAnsi="Segoe UI" w:cs="Segoe UI"/>
          <w:color w:val="444444"/>
          <w:sz w:val="24"/>
          <w:szCs w:val="24"/>
        </w:rPr>
      </w:pPr>
      <w:hyperlink r:id="rId7" w:history="1">
        <w:r w:rsidR="00FD5295" w:rsidRPr="000C052C">
          <w:rPr>
            <w:rStyle w:val="Hyperlink"/>
            <w:rFonts w:ascii="Segoe UI" w:eastAsia="Times New Roman" w:hAnsi="Segoe UI" w:cs="Segoe UI"/>
            <w:sz w:val="24"/>
            <w:szCs w:val="24"/>
          </w:rPr>
          <w:t>BA in English, English Education Concentration – 6-12 teacher licensure</w:t>
        </w:r>
      </w:hyperlink>
    </w:p>
    <w:p w14:paraId="5F963906" w14:textId="77777777" w:rsidR="00FD5295" w:rsidRPr="000C052C" w:rsidRDefault="00465C09" w:rsidP="009004DA">
      <w:pPr>
        <w:pStyle w:val="ListParagraph"/>
        <w:numPr>
          <w:ilvl w:val="0"/>
          <w:numId w:val="4"/>
        </w:numPr>
        <w:shd w:val="clear" w:color="auto" w:fill="FFFFFF"/>
        <w:spacing w:after="450" w:line="240" w:lineRule="auto"/>
        <w:ind w:left="1080"/>
        <w:rPr>
          <w:rFonts w:ascii="Segoe UI" w:eastAsia="Times New Roman" w:hAnsi="Segoe UI" w:cs="Segoe UI"/>
          <w:color w:val="444444"/>
          <w:sz w:val="24"/>
          <w:szCs w:val="24"/>
        </w:rPr>
      </w:pPr>
      <w:hyperlink r:id="rId8" w:history="1">
        <w:r w:rsidR="00FD5295" w:rsidRPr="000C052C">
          <w:rPr>
            <w:rStyle w:val="Hyperlink"/>
            <w:rFonts w:ascii="Segoe UI" w:eastAsia="Times New Roman" w:hAnsi="Segoe UI" w:cs="Segoe UI"/>
            <w:sz w:val="24"/>
            <w:szCs w:val="24"/>
          </w:rPr>
          <w:t>BA in History, History Education Concentration – 6-12 teacher licensure</w:t>
        </w:r>
      </w:hyperlink>
    </w:p>
    <w:p w14:paraId="211693AB" w14:textId="77777777" w:rsidR="00FD5295" w:rsidRPr="000C052C" w:rsidRDefault="00465C09" w:rsidP="009004DA">
      <w:pPr>
        <w:pStyle w:val="ListParagraph"/>
        <w:numPr>
          <w:ilvl w:val="0"/>
          <w:numId w:val="4"/>
        </w:numPr>
        <w:shd w:val="clear" w:color="auto" w:fill="FFFFFF"/>
        <w:spacing w:after="450" w:line="240" w:lineRule="auto"/>
        <w:ind w:left="1080"/>
        <w:rPr>
          <w:rFonts w:ascii="Segoe UI" w:eastAsia="Times New Roman" w:hAnsi="Segoe UI" w:cs="Segoe UI"/>
          <w:color w:val="444444"/>
          <w:sz w:val="24"/>
          <w:szCs w:val="24"/>
        </w:rPr>
      </w:pPr>
      <w:hyperlink r:id="rId9" w:history="1">
        <w:r w:rsidR="00FD5295" w:rsidRPr="000C052C">
          <w:rPr>
            <w:rStyle w:val="Hyperlink"/>
            <w:rFonts w:ascii="Segoe UI" w:eastAsia="Times New Roman" w:hAnsi="Segoe UI" w:cs="Segoe UI"/>
            <w:sz w:val="24"/>
            <w:szCs w:val="24"/>
          </w:rPr>
          <w:t>BA in Interdisciplinary Studies (BAIS) – K-5 teacher licensure</w:t>
        </w:r>
      </w:hyperlink>
    </w:p>
    <w:p w14:paraId="7B154C14" w14:textId="77777777" w:rsidR="00FD5295" w:rsidRPr="000C052C" w:rsidRDefault="00465C09" w:rsidP="009004DA">
      <w:pPr>
        <w:pStyle w:val="ListParagraph"/>
        <w:numPr>
          <w:ilvl w:val="0"/>
          <w:numId w:val="4"/>
        </w:numPr>
        <w:shd w:val="clear" w:color="auto" w:fill="FFFFFF"/>
        <w:spacing w:after="450" w:line="240" w:lineRule="auto"/>
        <w:ind w:left="1080"/>
        <w:rPr>
          <w:rFonts w:ascii="Segoe UI" w:eastAsia="Times New Roman" w:hAnsi="Segoe UI" w:cs="Segoe UI"/>
          <w:color w:val="444444"/>
          <w:sz w:val="24"/>
          <w:szCs w:val="24"/>
        </w:rPr>
      </w:pPr>
      <w:hyperlink r:id="rId10" w:history="1">
        <w:r w:rsidR="00FD5295" w:rsidRPr="000C052C">
          <w:rPr>
            <w:rStyle w:val="Hyperlink"/>
            <w:rFonts w:ascii="Segoe UI" w:eastAsia="Times New Roman" w:hAnsi="Segoe UI" w:cs="Segoe UI"/>
            <w:sz w:val="24"/>
            <w:szCs w:val="24"/>
          </w:rPr>
          <w:t>BA in Political Science, Government Education Concentration – 6-12 teacher licensure</w:t>
        </w:r>
      </w:hyperlink>
    </w:p>
    <w:p w14:paraId="7B148FC7" w14:textId="77777777" w:rsidR="00FD5295" w:rsidRPr="000C052C" w:rsidRDefault="00465C09" w:rsidP="009004DA">
      <w:pPr>
        <w:pStyle w:val="ListParagraph"/>
        <w:numPr>
          <w:ilvl w:val="0"/>
          <w:numId w:val="4"/>
        </w:numPr>
        <w:shd w:val="clear" w:color="auto" w:fill="FFFFFF"/>
        <w:spacing w:after="450" w:line="240" w:lineRule="auto"/>
        <w:ind w:left="1080"/>
        <w:rPr>
          <w:rFonts w:ascii="Segoe UI" w:eastAsia="Times New Roman" w:hAnsi="Segoe UI" w:cs="Segoe UI"/>
          <w:color w:val="444444"/>
          <w:sz w:val="24"/>
          <w:szCs w:val="24"/>
        </w:rPr>
      </w:pPr>
      <w:hyperlink r:id="rId11" w:history="1">
        <w:r w:rsidR="00FD5295" w:rsidRPr="000C052C">
          <w:rPr>
            <w:rStyle w:val="Hyperlink"/>
            <w:rFonts w:ascii="Segoe UI" w:eastAsia="Times New Roman" w:hAnsi="Segoe UI" w:cs="Segoe UI"/>
            <w:sz w:val="24"/>
            <w:szCs w:val="24"/>
          </w:rPr>
          <w:t>BA in Special Education (SPED) – Comprehensive K-12 and Interventionist K-8 teacher licensure</w:t>
        </w:r>
      </w:hyperlink>
    </w:p>
    <w:p w14:paraId="5EDCB084" w14:textId="77777777" w:rsidR="00FD5295" w:rsidRPr="000C052C" w:rsidRDefault="00465C09" w:rsidP="009004DA">
      <w:pPr>
        <w:pStyle w:val="ListParagraph"/>
        <w:numPr>
          <w:ilvl w:val="0"/>
          <w:numId w:val="4"/>
        </w:numPr>
        <w:shd w:val="clear" w:color="auto" w:fill="FFFFFF"/>
        <w:spacing w:after="450" w:line="240" w:lineRule="auto"/>
        <w:ind w:left="1080"/>
        <w:rPr>
          <w:rFonts w:ascii="Segoe UI" w:eastAsia="Times New Roman" w:hAnsi="Segoe UI" w:cs="Segoe UI"/>
          <w:color w:val="444444"/>
          <w:sz w:val="24"/>
          <w:szCs w:val="24"/>
        </w:rPr>
      </w:pPr>
      <w:hyperlink r:id="rId12" w:history="1">
        <w:r w:rsidR="00FD5295" w:rsidRPr="000C052C">
          <w:rPr>
            <w:rStyle w:val="Hyperlink"/>
            <w:rFonts w:ascii="Segoe UI" w:eastAsia="Times New Roman" w:hAnsi="Segoe UI" w:cs="Segoe UI"/>
            <w:sz w:val="24"/>
            <w:szCs w:val="24"/>
          </w:rPr>
          <w:t>BS in Mathematics, Mathematics Education Concentration – 6-10 and 6-12 teacher licensure</w:t>
        </w:r>
      </w:hyperlink>
    </w:p>
    <w:p w14:paraId="536C8F18" w14:textId="196C176A" w:rsidR="00FD5295" w:rsidRPr="000C052C" w:rsidRDefault="00465C09" w:rsidP="009004DA">
      <w:pPr>
        <w:pStyle w:val="ListParagraph"/>
        <w:numPr>
          <w:ilvl w:val="0"/>
          <w:numId w:val="4"/>
        </w:numPr>
        <w:shd w:val="clear" w:color="auto" w:fill="FFFFFF"/>
        <w:spacing w:after="450" w:line="240" w:lineRule="auto"/>
        <w:ind w:left="1080"/>
        <w:rPr>
          <w:rFonts w:ascii="Segoe UI" w:eastAsia="Times New Roman" w:hAnsi="Segoe UI" w:cs="Segoe UI"/>
          <w:color w:val="444444"/>
          <w:sz w:val="24"/>
          <w:szCs w:val="24"/>
        </w:rPr>
      </w:pPr>
      <w:hyperlink r:id="rId13" w:history="1">
        <w:r w:rsidR="00FD5295" w:rsidRPr="000C052C">
          <w:rPr>
            <w:rStyle w:val="Hyperlink"/>
            <w:rFonts w:ascii="Segoe UI" w:eastAsia="Times New Roman" w:hAnsi="Segoe UI" w:cs="Segoe UI"/>
            <w:sz w:val="24"/>
            <w:szCs w:val="24"/>
          </w:rPr>
          <w:t>MA in Teaching (MAT) – K-5, 6-8, 6-10 (mathematics only), and 6-12 teacher licensure</w:t>
        </w:r>
      </w:hyperlink>
    </w:p>
    <w:p w14:paraId="39440033" w14:textId="77777777" w:rsidR="00FD5295" w:rsidRDefault="00FD5295" w:rsidP="00BF3DE7">
      <w:pPr>
        <w:pStyle w:val="ListParagraph"/>
        <w:rPr>
          <w:rFonts w:ascii="Segoe UI" w:hAnsi="Segoe UI" w:cs="Segoe UI"/>
          <w:sz w:val="24"/>
          <w:szCs w:val="24"/>
        </w:rPr>
      </w:pPr>
    </w:p>
    <w:p w14:paraId="3CFD0914" w14:textId="59A0CD29" w:rsidR="00CD0B2B" w:rsidRPr="000C052C" w:rsidRDefault="00CD0B2B" w:rsidP="009004DA">
      <w:pPr>
        <w:pStyle w:val="ListParagraph"/>
        <w:rPr>
          <w:rFonts w:ascii="Segoe UI" w:eastAsia="Times New Roman" w:hAnsi="Segoe UI" w:cs="Segoe UI"/>
          <w:b/>
          <w:color w:val="444444"/>
          <w:sz w:val="24"/>
          <w:szCs w:val="24"/>
        </w:rPr>
      </w:pPr>
      <w:r w:rsidRPr="000C052C">
        <w:rPr>
          <w:rFonts w:ascii="Segoe UI" w:eastAsia="Times New Roman" w:hAnsi="Segoe UI" w:cs="Segoe UI"/>
          <w:b/>
          <w:color w:val="444444"/>
          <w:sz w:val="24"/>
          <w:szCs w:val="24"/>
        </w:rPr>
        <w:t>Tennessee Teacher Reciprocity Agreements</w:t>
      </w:r>
    </w:p>
    <w:p w14:paraId="3373A251" w14:textId="059E150E" w:rsidR="00CD0B2B" w:rsidRPr="00FD5295" w:rsidRDefault="00CD0B2B" w:rsidP="009004DA">
      <w:pPr>
        <w:pStyle w:val="ListParagraph"/>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 xml:space="preserve">The state of Tennessee has signed </w:t>
      </w:r>
      <w:r w:rsidR="003A0747">
        <w:rPr>
          <w:rFonts w:ascii="Segoe UI" w:eastAsia="Times New Roman" w:hAnsi="Segoe UI" w:cs="Segoe UI"/>
          <w:color w:val="444444"/>
          <w:sz w:val="24"/>
          <w:szCs w:val="24"/>
        </w:rPr>
        <w:t>t</w:t>
      </w:r>
      <w:r w:rsidRPr="00FD5295">
        <w:rPr>
          <w:rFonts w:ascii="Segoe UI" w:eastAsia="Times New Roman" w:hAnsi="Segoe UI" w:cs="Segoe UI"/>
          <w:color w:val="444444"/>
          <w:sz w:val="24"/>
          <w:szCs w:val="24"/>
        </w:rPr>
        <w:t>he NASDTEC Interstate Agreement</w:t>
      </w:r>
      <w:r w:rsidR="00FD5295">
        <w:rPr>
          <w:rFonts w:ascii="Segoe UI" w:eastAsia="Times New Roman" w:hAnsi="Segoe UI" w:cs="Segoe UI"/>
          <w:color w:val="444444"/>
          <w:sz w:val="24"/>
          <w:szCs w:val="24"/>
        </w:rPr>
        <w:t>; t</w:t>
      </w:r>
      <w:r w:rsidR="00FD5295" w:rsidRPr="00FD5295">
        <w:rPr>
          <w:rFonts w:ascii="Segoe UI" w:eastAsia="Times New Roman" w:hAnsi="Segoe UI" w:cs="Segoe UI"/>
          <w:color w:val="444444"/>
          <w:sz w:val="24"/>
          <w:szCs w:val="24"/>
        </w:rPr>
        <w:t>he following are member states of the NASDTEC Interstate Agreement who have signed reciprocity agreements with Tennessee</w:t>
      </w:r>
      <w:r w:rsidR="003A0747">
        <w:rPr>
          <w:rFonts w:ascii="Segoe UI" w:eastAsia="Times New Roman" w:hAnsi="Segoe UI" w:cs="Segoe UI"/>
          <w:color w:val="444444"/>
          <w:sz w:val="24"/>
          <w:szCs w:val="24"/>
        </w:rPr>
        <w:t xml:space="preserve"> ensuring that all state-approved programs qualify graduates to transfer their Tennessee teaching license to </w:t>
      </w:r>
      <w:r w:rsidR="00BD7FD6">
        <w:rPr>
          <w:rFonts w:ascii="Segoe UI" w:eastAsia="Times New Roman" w:hAnsi="Segoe UI" w:cs="Segoe UI"/>
          <w:color w:val="444444"/>
          <w:sz w:val="24"/>
          <w:szCs w:val="24"/>
        </w:rPr>
        <w:t>their</w:t>
      </w:r>
      <w:r w:rsidR="003A0747">
        <w:rPr>
          <w:rFonts w:ascii="Segoe UI" w:eastAsia="Times New Roman" w:hAnsi="Segoe UI" w:cs="Segoe UI"/>
          <w:color w:val="444444"/>
          <w:sz w:val="24"/>
          <w:szCs w:val="24"/>
        </w:rPr>
        <w:t xml:space="preserve"> state</w:t>
      </w:r>
      <w:r w:rsidR="00FD5295" w:rsidRPr="00FD5295">
        <w:rPr>
          <w:rFonts w:ascii="Segoe UI" w:eastAsia="Times New Roman" w:hAnsi="Segoe UI" w:cs="Segoe UI"/>
          <w:color w:val="444444"/>
          <w:sz w:val="24"/>
          <w:szCs w:val="24"/>
        </w:rPr>
        <w:t>.</w:t>
      </w:r>
      <w:r w:rsidR="00BD7FD6">
        <w:rPr>
          <w:rFonts w:ascii="Segoe UI" w:eastAsia="Times New Roman" w:hAnsi="Segoe UI" w:cs="Segoe UI"/>
          <w:color w:val="444444"/>
          <w:sz w:val="24"/>
          <w:szCs w:val="24"/>
        </w:rPr>
        <w:t xml:space="preserve"> Visit the Tennessee teacher reciprocity site </w:t>
      </w:r>
      <w:hyperlink r:id="rId14" w:history="1">
        <w:r w:rsidR="00BD7FD6" w:rsidRPr="00BD7FD6">
          <w:rPr>
            <w:rStyle w:val="Hyperlink"/>
            <w:rFonts w:ascii="Segoe UI" w:eastAsia="Times New Roman" w:hAnsi="Segoe UI" w:cs="Segoe UI"/>
            <w:sz w:val="24"/>
            <w:szCs w:val="24"/>
          </w:rPr>
          <w:t>here</w:t>
        </w:r>
      </w:hyperlink>
      <w:r w:rsidR="00BD7FD6">
        <w:rPr>
          <w:rFonts w:ascii="Segoe UI" w:eastAsia="Times New Roman" w:hAnsi="Segoe UI" w:cs="Segoe UI"/>
          <w:color w:val="444444"/>
          <w:sz w:val="24"/>
          <w:szCs w:val="24"/>
        </w:rPr>
        <w:t xml:space="preserve">. </w:t>
      </w:r>
    </w:p>
    <w:p w14:paraId="7626D816" w14:textId="50D4C97B" w:rsidR="00CD0B2B" w:rsidRPr="00FD5295" w:rsidRDefault="00CD0B2B" w:rsidP="009004DA">
      <w:pPr>
        <w:pStyle w:val="ListParagraph"/>
        <w:rPr>
          <w:rFonts w:ascii="Segoe UI" w:eastAsia="Times New Roman" w:hAnsi="Segoe UI" w:cs="Segoe UI"/>
          <w:color w:val="444444"/>
          <w:sz w:val="24"/>
          <w:szCs w:val="24"/>
        </w:rPr>
      </w:pPr>
    </w:p>
    <w:tbl>
      <w:tblPr>
        <w:tblStyle w:val="TableGrid"/>
        <w:tblW w:w="0" w:type="auto"/>
        <w:tblInd w:w="720" w:type="dxa"/>
        <w:tblLook w:val="04A0" w:firstRow="1" w:lastRow="0" w:firstColumn="1" w:lastColumn="0" w:noHBand="0" w:noVBand="1"/>
      </w:tblPr>
      <w:tblGrid>
        <w:gridCol w:w="2157"/>
        <w:gridCol w:w="2157"/>
        <w:gridCol w:w="2158"/>
        <w:gridCol w:w="2158"/>
      </w:tblGrid>
      <w:tr w:rsidR="00BF3DE7" w:rsidRPr="00FD5295" w14:paraId="602A1B8E" w14:textId="77777777" w:rsidTr="00BF3DE7">
        <w:tc>
          <w:tcPr>
            <w:tcW w:w="2157" w:type="dxa"/>
          </w:tcPr>
          <w:p w14:paraId="466761E6" w14:textId="286C4FC5"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Alabama</w:t>
            </w:r>
          </w:p>
        </w:tc>
        <w:tc>
          <w:tcPr>
            <w:tcW w:w="2157" w:type="dxa"/>
          </w:tcPr>
          <w:p w14:paraId="07239A29" w14:textId="5E3CF5DB"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Indiana</w:t>
            </w:r>
          </w:p>
        </w:tc>
        <w:tc>
          <w:tcPr>
            <w:tcW w:w="2158" w:type="dxa"/>
          </w:tcPr>
          <w:p w14:paraId="7BDDD60E" w14:textId="63B0C2B9"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Nevada</w:t>
            </w:r>
          </w:p>
        </w:tc>
        <w:tc>
          <w:tcPr>
            <w:tcW w:w="2158" w:type="dxa"/>
          </w:tcPr>
          <w:p w14:paraId="0869DC03" w14:textId="0F2B3031"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South Carolina</w:t>
            </w:r>
          </w:p>
        </w:tc>
      </w:tr>
      <w:tr w:rsidR="00BF3DE7" w:rsidRPr="00FD5295" w14:paraId="296EFE04" w14:textId="77777777" w:rsidTr="00BF3DE7">
        <w:tc>
          <w:tcPr>
            <w:tcW w:w="2157" w:type="dxa"/>
          </w:tcPr>
          <w:p w14:paraId="4A7006D4" w14:textId="06E47A62"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Arizona</w:t>
            </w:r>
          </w:p>
        </w:tc>
        <w:tc>
          <w:tcPr>
            <w:tcW w:w="2157" w:type="dxa"/>
          </w:tcPr>
          <w:p w14:paraId="46C2D09A" w14:textId="0637A605"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Kansas</w:t>
            </w:r>
          </w:p>
        </w:tc>
        <w:tc>
          <w:tcPr>
            <w:tcW w:w="2158" w:type="dxa"/>
          </w:tcPr>
          <w:p w14:paraId="3AC978C4" w14:textId="1FE8CBEF"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New Hampshire</w:t>
            </w:r>
          </w:p>
        </w:tc>
        <w:tc>
          <w:tcPr>
            <w:tcW w:w="2158" w:type="dxa"/>
          </w:tcPr>
          <w:p w14:paraId="5E2AC25B" w14:textId="40E4598E"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South Dakota</w:t>
            </w:r>
          </w:p>
        </w:tc>
      </w:tr>
      <w:tr w:rsidR="00BF3DE7" w:rsidRPr="00FD5295" w14:paraId="4AAE440C" w14:textId="77777777" w:rsidTr="00BF3DE7">
        <w:tc>
          <w:tcPr>
            <w:tcW w:w="2157" w:type="dxa"/>
          </w:tcPr>
          <w:p w14:paraId="2213BAF1" w14:textId="134C6C3D"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Arkansas</w:t>
            </w:r>
          </w:p>
        </w:tc>
        <w:tc>
          <w:tcPr>
            <w:tcW w:w="2157" w:type="dxa"/>
          </w:tcPr>
          <w:p w14:paraId="69F78112" w14:textId="75E116DB"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Kentucky</w:t>
            </w:r>
          </w:p>
        </w:tc>
        <w:tc>
          <w:tcPr>
            <w:tcW w:w="2158" w:type="dxa"/>
          </w:tcPr>
          <w:p w14:paraId="571F815B" w14:textId="5736C053"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New Jersey</w:t>
            </w:r>
          </w:p>
        </w:tc>
        <w:tc>
          <w:tcPr>
            <w:tcW w:w="2158" w:type="dxa"/>
          </w:tcPr>
          <w:p w14:paraId="6EB25686" w14:textId="6A7D183A"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Texas</w:t>
            </w:r>
          </w:p>
        </w:tc>
      </w:tr>
      <w:tr w:rsidR="00BF3DE7" w:rsidRPr="00FD5295" w14:paraId="44C1C020" w14:textId="77777777" w:rsidTr="00BF3DE7">
        <w:tc>
          <w:tcPr>
            <w:tcW w:w="2157" w:type="dxa"/>
          </w:tcPr>
          <w:p w14:paraId="1A755375" w14:textId="5C174E5F"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California</w:t>
            </w:r>
          </w:p>
        </w:tc>
        <w:tc>
          <w:tcPr>
            <w:tcW w:w="2157" w:type="dxa"/>
          </w:tcPr>
          <w:p w14:paraId="220F73D7" w14:textId="05268289"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Louisiana</w:t>
            </w:r>
          </w:p>
        </w:tc>
        <w:tc>
          <w:tcPr>
            <w:tcW w:w="2158" w:type="dxa"/>
          </w:tcPr>
          <w:p w14:paraId="45DBCBC2" w14:textId="316A6417"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New Mexico</w:t>
            </w:r>
          </w:p>
        </w:tc>
        <w:tc>
          <w:tcPr>
            <w:tcW w:w="2158" w:type="dxa"/>
          </w:tcPr>
          <w:p w14:paraId="1C24A45A" w14:textId="598E812C"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Utah</w:t>
            </w:r>
          </w:p>
        </w:tc>
      </w:tr>
      <w:tr w:rsidR="00BF3DE7" w:rsidRPr="00FD5295" w14:paraId="0D24C4CB" w14:textId="77777777" w:rsidTr="00BF3DE7">
        <w:tc>
          <w:tcPr>
            <w:tcW w:w="2157" w:type="dxa"/>
          </w:tcPr>
          <w:p w14:paraId="57F464A4" w14:textId="4AFE6560"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Colorado</w:t>
            </w:r>
          </w:p>
        </w:tc>
        <w:tc>
          <w:tcPr>
            <w:tcW w:w="2157" w:type="dxa"/>
          </w:tcPr>
          <w:p w14:paraId="55C5B953" w14:textId="1C83FF66"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Maine</w:t>
            </w:r>
          </w:p>
        </w:tc>
        <w:tc>
          <w:tcPr>
            <w:tcW w:w="2158" w:type="dxa"/>
          </w:tcPr>
          <w:p w14:paraId="1D638583" w14:textId="0EE9B8A2"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New York</w:t>
            </w:r>
          </w:p>
        </w:tc>
        <w:tc>
          <w:tcPr>
            <w:tcW w:w="2158" w:type="dxa"/>
          </w:tcPr>
          <w:p w14:paraId="0E05BCB3" w14:textId="375CEAC1"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Vermont</w:t>
            </w:r>
          </w:p>
        </w:tc>
      </w:tr>
      <w:tr w:rsidR="00BF3DE7" w:rsidRPr="00FD5295" w14:paraId="269DBE8E" w14:textId="77777777" w:rsidTr="00BF3DE7">
        <w:tc>
          <w:tcPr>
            <w:tcW w:w="2157" w:type="dxa"/>
          </w:tcPr>
          <w:p w14:paraId="569E6833" w14:textId="02A6C808"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Connecticut</w:t>
            </w:r>
          </w:p>
        </w:tc>
        <w:tc>
          <w:tcPr>
            <w:tcW w:w="2157" w:type="dxa"/>
          </w:tcPr>
          <w:p w14:paraId="16105F2C" w14:textId="53548D2F"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Maryland</w:t>
            </w:r>
          </w:p>
        </w:tc>
        <w:tc>
          <w:tcPr>
            <w:tcW w:w="2158" w:type="dxa"/>
          </w:tcPr>
          <w:p w14:paraId="0D1FCB04" w14:textId="6DB91958"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North Carolina</w:t>
            </w:r>
          </w:p>
        </w:tc>
        <w:tc>
          <w:tcPr>
            <w:tcW w:w="2158" w:type="dxa"/>
          </w:tcPr>
          <w:p w14:paraId="17BC1C7E" w14:textId="710E2A92"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Virginia</w:t>
            </w:r>
          </w:p>
        </w:tc>
      </w:tr>
      <w:tr w:rsidR="00BF3DE7" w:rsidRPr="00FD5295" w14:paraId="6271749F" w14:textId="77777777" w:rsidTr="00BF3DE7">
        <w:tc>
          <w:tcPr>
            <w:tcW w:w="2157" w:type="dxa"/>
          </w:tcPr>
          <w:p w14:paraId="0CA40A95" w14:textId="47840891"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Delaware</w:t>
            </w:r>
          </w:p>
        </w:tc>
        <w:tc>
          <w:tcPr>
            <w:tcW w:w="2157" w:type="dxa"/>
          </w:tcPr>
          <w:p w14:paraId="0C36A410" w14:textId="2F498150"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Massachusetts</w:t>
            </w:r>
          </w:p>
        </w:tc>
        <w:tc>
          <w:tcPr>
            <w:tcW w:w="2158" w:type="dxa"/>
          </w:tcPr>
          <w:p w14:paraId="2740BA8D" w14:textId="31F29D59"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North Dakota</w:t>
            </w:r>
          </w:p>
        </w:tc>
        <w:tc>
          <w:tcPr>
            <w:tcW w:w="2158" w:type="dxa"/>
          </w:tcPr>
          <w:p w14:paraId="79418AA9" w14:textId="438B3D84"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Washington</w:t>
            </w:r>
          </w:p>
        </w:tc>
      </w:tr>
      <w:tr w:rsidR="00BF3DE7" w:rsidRPr="00FD5295" w14:paraId="79D0789A" w14:textId="77777777" w:rsidTr="00BF3DE7">
        <w:tc>
          <w:tcPr>
            <w:tcW w:w="2157" w:type="dxa"/>
          </w:tcPr>
          <w:p w14:paraId="3593E216" w14:textId="4FC3D728"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Florida</w:t>
            </w:r>
          </w:p>
        </w:tc>
        <w:tc>
          <w:tcPr>
            <w:tcW w:w="2157" w:type="dxa"/>
          </w:tcPr>
          <w:p w14:paraId="0555362B" w14:textId="2721EA15"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Michigan</w:t>
            </w:r>
          </w:p>
        </w:tc>
        <w:tc>
          <w:tcPr>
            <w:tcW w:w="2158" w:type="dxa"/>
          </w:tcPr>
          <w:p w14:paraId="310BD0BC" w14:textId="5B1DE538" w:rsidR="00BF3DE7" w:rsidRPr="00FD5295" w:rsidRDefault="00BF3DE7" w:rsidP="009004DA">
            <w:pPr>
              <w:pStyle w:val="ListParagraph"/>
              <w:ind w:left="0"/>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Ohio</w:t>
            </w:r>
          </w:p>
        </w:tc>
        <w:tc>
          <w:tcPr>
            <w:tcW w:w="2158" w:type="dxa"/>
          </w:tcPr>
          <w:p w14:paraId="2D539038" w14:textId="24EF7B06"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West Virginia</w:t>
            </w:r>
          </w:p>
        </w:tc>
      </w:tr>
      <w:tr w:rsidR="00BF3DE7" w:rsidRPr="00FD5295" w14:paraId="3506F040" w14:textId="77777777" w:rsidTr="00BF3DE7">
        <w:tc>
          <w:tcPr>
            <w:tcW w:w="2157" w:type="dxa"/>
          </w:tcPr>
          <w:p w14:paraId="0F1AE01B" w14:textId="124F5B51"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Georgia</w:t>
            </w:r>
          </w:p>
        </w:tc>
        <w:tc>
          <w:tcPr>
            <w:tcW w:w="2157" w:type="dxa"/>
          </w:tcPr>
          <w:p w14:paraId="15142548" w14:textId="096EE681"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Mississippi</w:t>
            </w:r>
          </w:p>
        </w:tc>
        <w:tc>
          <w:tcPr>
            <w:tcW w:w="2158" w:type="dxa"/>
          </w:tcPr>
          <w:p w14:paraId="40E6FAD8" w14:textId="7E8D9F8D"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Oklahoma</w:t>
            </w:r>
          </w:p>
        </w:tc>
        <w:tc>
          <w:tcPr>
            <w:tcW w:w="2158" w:type="dxa"/>
          </w:tcPr>
          <w:p w14:paraId="78321971" w14:textId="1A2EE95F"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Wisconsin</w:t>
            </w:r>
          </w:p>
        </w:tc>
      </w:tr>
      <w:tr w:rsidR="00BF3DE7" w:rsidRPr="00FD5295" w14:paraId="0BEB9144" w14:textId="77777777" w:rsidTr="00BF3DE7">
        <w:tc>
          <w:tcPr>
            <w:tcW w:w="2157" w:type="dxa"/>
          </w:tcPr>
          <w:p w14:paraId="7E80D928" w14:textId="14BBB2D0"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Hawaii</w:t>
            </w:r>
          </w:p>
        </w:tc>
        <w:tc>
          <w:tcPr>
            <w:tcW w:w="2157" w:type="dxa"/>
          </w:tcPr>
          <w:p w14:paraId="3017D95B" w14:textId="7FC78C1B"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Missouri</w:t>
            </w:r>
          </w:p>
        </w:tc>
        <w:tc>
          <w:tcPr>
            <w:tcW w:w="2158" w:type="dxa"/>
          </w:tcPr>
          <w:p w14:paraId="1DFA3B6C" w14:textId="2556F101"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Oregon</w:t>
            </w:r>
          </w:p>
        </w:tc>
        <w:tc>
          <w:tcPr>
            <w:tcW w:w="2158" w:type="dxa"/>
          </w:tcPr>
          <w:p w14:paraId="23C65D07" w14:textId="13687D52"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Wyoming</w:t>
            </w:r>
          </w:p>
        </w:tc>
      </w:tr>
      <w:tr w:rsidR="00BF3DE7" w:rsidRPr="00FD5295" w14:paraId="05E4106B" w14:textId="77777777" w:rsidTr="00BF3DE7">
        <w:tc>
          <w:tcPr>
            <w:tcW w:w="2157" w:type="dxa"/>
          </w:tcPr>
          <w:p w14:paraId="61603A57" w14:textId="2A9C70FB"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Idaho</w:t>
            </w:r>
          </w:p>
        </w:tc>
        <w:tc>
          <w:tcPr>
            <w:tcW w:w="2157" w:type="dxa"/>
          </w:tcPr>
          <w:p w14:paraId="43AB0AB9" w14:textId="4EA71DE1"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Montana</w:t>
            </w:r>
          </w:p>
        </w:tc>
        <w:tc>
          <w:tcPr>
            <w:tcW w:w="2158" w:type="dxa"/>
          </w:tcPr>
          <w:p w14:paraId="13C7435C" w14:textId="7C3232A0"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Pennsylvania</w:t>
            </w:r>
          </w:p>
        </w:tc>
        <w:tc>
          <w:tcPr>
            <w:tcW w:w="2158" w:type="dxa"/>
          </w:tcPr>
          <w:p w14:paraId="5E6FE654" w14:textId="2CCD27ED"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 xml:space="preserve"> </w:t>
            </w:r>
          </w:p>
        </w:tc>
      </w:tr>
      <w:tr w:rsidR="00BF3DE7" w:rsidRPr="00FD5295" w14:paraId="248C0DAF" w14:textId="77777777" w:rsidTr="00BF3DE7">
        <w:tc>
          <w:tcPr>
            <w:tcW w:w="2157" w:type="dxa"/>
          </w:tcPr>
          <w:p w14:paraId="65583FB3" w14:textId="5581760E"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Illinois</w:t>
            </w:r>
          </w:p>
        </w:tc>
        <w:tc>
          <w:tcPr>
            <w:tcW w:w="2157" w:type="dxa"/>
          </w:tcPr>
          <w:p w14:paraId="0590B45C" w14:textId="629AD173"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Nebraska</w:t>
            </w:r>
          </w:p>
        </w:tc>
        <w:tc>
          <w:tcPr>
            <w:tcW w:w="2158" w:type="dxa"/>
          </w:tcPr>
          <w:p w14:paraId="1B63EA57" w14:textId="686204DD" w:rsidR="00BF3DE7" w:rsidRPr="00FD5295" w:rsidRDefault="00BF3DE7" w:rsidP="009004DA">
            <w:pPr>
              <w:pStyle w:val="ListParagraph"/>
              <w:ind w:left="0"/>
              <w:rPr>
                <w:rFonts w:ascii="Segoe UI" w:hAnsi="Segoe UI" w:cs="Segoe UI"/>
              </w:rPr>
            </w:pPr>
            <w:r w:rsidRPr="00FD5295">
              <w:rPr>
                <w:rFonts w:ascii="Segoe UI" w:eastAsia="Times New Roman" w:hAnsi="Segoe UI" w:cs="Segoe UI"/>
                <w:color w:val="444444"/>
                <w:sz w:val="24"/>
                <w:szCs w:val="24"/>
              </w:rPr>
              <w:t>Rhode Island</w:t>
            </w:r>
          </w:p>
        </w:tc>
        <w:tc>
          <w:tcPr>
            <w:tcW w:w="2158" w:type="dxa"/>
          </w:tcPr>
          <w:p w14:paraId="6321D8EE" w14:textId="77777777" w:rsidR="00BF3DE7" w:rsidRPr="00FD5295" w:rsidRDefault="00BF3DE7" w:rsidP="009004DA">
            <w:pPr>
              <w:pStyle w:val="ListParagraph"/>
              <w:ind w:left="0"/>
              <w:rPr>
                <w:rFonts w:ascii="Segoe UI" w:hAnsi="Segoe UI" w:cs="Segoe UI"/>
              </w:rPr>
            </w:pPr>
          </w:p>
        </w:tc>
      </w:tr>
    </w:tbl>
    <w:p w14:paraId="767CD9F4" w14:textId="233C9C7E" w:rsidR="00215CC0" w:rsidRPr="000C052C" w:rsidRDefault="00215CC0" w:rsidP="009004DA">
      <w:pPr>
        <w:rPr>
          <w:rFonts w:ascii="Segoe UI" w:eastAsia="Times New Roman" w:hAnsi="Segoe UI" w:cs="Segoe UI"/>
          <w:color w:val="444444"/>
          <w:sz w:val="24"/>
          <w:szCs w:val="24"/>
        </w:rPr>
      </w:pPr>
    </w:p>
    <w:p w14:paraId="45E0A92B" w14:textId="1AF09B30" w:rsidR="003A0747" w:rsidRDefault="003A0747" w:rsidP="009004DA">
      <w:pPr>
        <w:pStyle w:val="ListParagraph"/>
        <w:shd w:val="clear" w:color="auto" w:fill="FFFFFF"/>
        <w:spacing w:after="450" w:line="240" w:lineRule="auto"/>
        <w:rPr>
          <w:rFonts w:ascii="Segoe UI" w:eastAsia="Times New Roman" w:hAnsi="Segoe UI" w:cs="Segoe UI"/>
          <w:color w:val="444444"/>
          <w:sz w:val="24"/>
          <w:szCs w:val="24"/>
        </w:rPr>
      </w:pPr>
      <w:r>
        <w:rPr>
          <w:rFonts w:ascii="Segoe UI" w:eastAsia="Times New Roman" w:hAnsi="Segoe UI" w:cs="Segoe UI"/>
          <w:color w:val="444444"/>
          <w:sz w:val="24"/>
          <w:szCs w:val="24"/>
        </w:rPr>
        <w:lastRenderedPageBreak/>
        <w:t>Tusculum University has not determined whether teacher licensure is transferrable to the non-NASDTEC member states</w:t>
      </w:r>
      <w:r w:rsidR="009E2313">
        <w:rPr>
          <w:rFonts w:ascii="Segoe UI" w:eastAsia="Times New Roman" w:hAnsi="Segoe UI" w:cs="Segoe UI"/>
          <w:color w:val="444444"/>
          <w:sz w:val="24"/>
          <w:szCs w:val="24"/>
        </w:rPr>
        <w:t xml:space="preserve">/jurisdictions </w:t>
      </w:r>
      <w:r>
        <w:rPr>
          <w:rFonts w:ascii="Segoe UI" w:eastAsia="Times New Roman" w:hAnsi="Segoe UI" w:cs="Segoe UI"/>
          <w:color w:val="444444"/>
          <w:sz w:val="24"/>
          <w:szCs w:val="24"/>
        </w:rPr>
        <w:t xml:space="preserve">of </w:t>
      </w:r>
      <w:r w:rsidR="00BD7FD6">
        <w:rPr>
          <w:rFonts w:ascii="Segoe UI" w:eastAsia="Times New Roman" w:hAnsi="Segoe UI" w:cs="Segoe UI"/>
          <w:color w:val="444444"/>
          <w:sz w:val="24"/>
          <w:szCs w:val="24"/>
        </w:rPr>
        <w:t>Alaska, Iowa, Minnesota</w:t>
      </w:r>
      <w:r w:rsidR="009E2313">
        <w:rPr>
          <w:rFonts w:ascii="Segoe UI" w:eastAsia="Times New Roman" w:hAnsi="Segoe UI" w:cs="Segoe UI"/>
          <w:color w:val="444444"/>
          <w:sz w:val="24"/>
          <w:szCs w:val="24"/>
        </w:rPr>
        <w:t xml:space="preserve">, </w:t>
      </w:r>
      <w:r w:rsidR="009E2313" w:rsidRPr="009E2313">
        <w:rPr>
          <w:rFonts w:ascii="Segoe UI" w:eastAsia="Times New Roman" w:hAnsi="Segoe UI" w:cs="Segoe UI"/>
          <w:color w:val="444444"/>
          <w:sz w:val="24"/>
          <w:szCs w:val="24"/>
        </w:rPr>
        <w:t xml:space="preserve">American Samoa, the Commonwealth of Puerto Rico, the District of Columbia, Guam, the Virgin Islands, the Commonwealth of the Northern Mariana Islands, the Republic of the Marshall Islands, the Federated States of Micronesia, </w:t>
      </w:r>
      <w:r w:rsidR="009E2313">
        <w:rPr>
          <w:rFonts w:ascii="Segoe UI" w:eastAsia="Times New Roman" w:hAnsi="Segoe UI" w:cs="Segoe UI"/>
          <w:color w:val="444444"/>
          <w:sz w:val="24"/>
          <w:szCs w:val="24"/>
        </w:rPr>
        <w:t>or</w:t>
      </w:r>
      <w:r w:rsidR="009E2313" w:rsidRPr="009E2313">
        <w:rPr>
          <w:rFonts w:ascii="Segoe UI" w:eastAsia="Times New Roman" w:hAnsi="Segoe UI" w:cs="Segoe UI"/>
          <w:color w:val="444444"/>
          <w:sz w:val="24"/>
          <w:szCs w:val="24"/>
        </w:rPr>
        <w:t xml:space="preserve"> the Republic of Palau</w:t>
      </w:r>
      <w:r w:rsidR="00BD7FD6" w:rsidRPr="009E2313">
        <w:rPr>
          <w:rFonts w:ascii="Segoe UI" w:eastAsia="Times New Roman" w:hAnsi="Segoe UI" w:cs="Segoe UI"/>
          <w:color w:val="444444"/>
          <w:sz w:val="24"/>
          <w:szCs w:val="24"/>
        </w:rPr>
        <w:t>.</w:t>
      </w:r>
      <w:r w:rsidR="00BD7FD6">
        <w:rPr>
          <w:rFonts w:ascii="Segoe UI" w:eastAsia="Times New Roman" w:hAnsi="Segoe UI" w:cs="Segoe UI"/>
          <w:color w:val="444444"/>
          <w:sz w:val="24"/>
          <w:szCs w:val="24"/>
        </w:rPr>
        <w:t xml:space="preserve"> </w:t>
      </w:r>
    </w:p>
    <w:p w14:paraId="1CF9CCBC" w14:textId="77777777" w:rsidR="003A0747" w:rsidRDefault="003A0747" w:rsidP="009004DA">
      <w:pPr>
        <w:pStyle w:val="ListParagraph"/>
        <w:shd w:val="clear" w:color="auto" w:fill="FFFFFF"/>
        <w:spacing w:after="450" w:line="240" w:lineRule="auto"/>
        <w:rPr>
          <w:rFonts w:ascii="Segoe UI" w:eastAsia="Times New Roman" w:hAnsi="Segoe UI" w:cs="Segoe UI"/>
          <w:color w:val="444444"/>
          <w:sz w:val="24"/>
          <w:szCs w:val="24"/>
        </w:rPr>
      </w:pPr>
    </w:p>
    <w:p w14:paraId="5E05F0AE" w14:textId="08354BEB" w:rsidR="00FD5295" w:rsidRPr="000C052C" w:rsidRDefault="003A0747" w:rsidP="009004DA">
      <w:pPr>
        <w:pStyle w:val="ListParagraph"/>
        <w:shd w:val="clear" w:color="auto" w:fill="FFFFFF"/>
        <w:spacing w:after="450" w:line="240" w:lineRule="auto"/>
        <w:rPr>
          <w:rFonts w:ascii="Segoe UI" w:eastAsia="Times New Roman" w:hAnsi="Segoe UI" w:cs="Segoe UI"/>
          <w:color w:val="444444"/>
          <w:sz w:val="24"/>
          <w:szCs w:val="24"/>
        </w:rPr>
      </w:pPr>
      <w:r w:rsidRPr="00FD5295">
        <w:rPr>
          <w:rFonts w:ascii="Segoe UI" w:eastAsia="Times New Roman" w:hAnsi="Segoe UI" w:cs="Segoe UI"/>
          <w:color w:val="444444"/>
          <w:sz w:val="24"/>
          <w:szCs w:val="24"/>
        </w:rPr>
        <w:t xml:space="preserve">For more information about the process of becoming a certified teacher in Tennessee, explore the Tennessee Department of Education </w:t>
      </w:r>
      <w:hyperlink r:id="rId15" w:history="1">
        <w:r w:rsidR="00BD7FD6" w:rsidRPr="00BD7FD6">
          <w:rPr>
            <w:rStyle w:val="Hyperlink"/>
            <w:rFonts w:ascii="Segoe UI" w:eastAsia="Times New Roman" w:hAnsi="Segoe UI" w:cs="Segoe UI"/>
            <w:sz w:val="24"/>
            <w:szCs w:val="24"/>
          </w:rPr>
          <w:t>educator licensure site</w:t>
        </w:r>
      </w:hyperlink>
      <w:r w:rsidRPr="00FD5295">
        <w:rPr>
          <w:rFonts w:ascii="Segoe UI" w:eastAsia="Times New Roman" w:hAnsi="Segoe UI" w:cs="Segoe UI"/>
          <w:color w:val="444444"/>
          <w:sz w:val="24"/>
          <w:szCs w:val="24"/>
        </w:rPr>
        <w:t>, or call the Office of Teacher Licensing at (615) 532-4885.</w:t>
      </w:r>
      <w:r w:rsidR="00BD7FD6">
        <w:rPr>
          <w:rFonts w:ascii="Segoe UI" w:eastAsia="Times New Roman" w:hAnsi="Segoe UI" w:cs="Segoe UI"/>
          <w:color w:val="444444"/>
          <w:sz w:val="24"/>
          <w:szCs w:val="24"/>
        </w:rPr>
        <w:t xml:space="preserve"> Contact information for each state’s teacher licensing body is available </w:t>
      </w:r>
      <w:hyperlink r:id="rId16" w:history="1">
        <w:r w:rsidR="00BD7FD6" w:rsidRPr="00BD7FD6">
          <w:rPr>
            <w:rStyle w:val="Hyperlink"/>
            <w:rFonts w:ascii="Segoe UI" w:eastAsia="Times New Roman" w:hAnsi="Segoe UI" w:cs="Segoe UI"/>
            <w:sz w:val="24"/>
            <w:szCs w:val="24"/>
          </w:rPr>
          <w:t>here</w:t>
        </w:r>
      </w:hyperlink>
      <w:r w:rsidR="00BD7FD6">
        <w:rPr>
          <w:rFonts w:ascii="Segoe UI" w:eastAsia="Times New Roman" w:hAnsi="Segoe UI" w:cs="Segoe UI"/>
          <w:color w:val="444444"/>
          <w:sz w:val="24"/>
          <w:szCs w:val="24"/>
        </w:rPr>
        <w:t xml:space="preserve">. </w:t>
      </w:r>
    </w:p>
    <w:sectPr w:rsidR="00FD5295" w:rsidRPr="000C0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1734"/>
    <w:multiLevelType w:val="multilevel"/>
    <w:tmpl w:val="9476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13B85"/>
    <w:multiLevelType w:val="hybridMultilevel"/>
    <w:tmpl w:val="7C623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D0A41"/>
    <w:multiLevelType w:val="multilevel"/>
    <w:tmpl w:val="17301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C04A2"/>
    <w:multiLevelType w:val="hybridMultilevel"/>
    <w:tmpl w:val="D90425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EF"/>
    <w:rsid w:val="000B5881"/>
    <w:rsid w:val="000C052C"/>
    <w:rsid w:val="001149FB"/>
    <w:rsid w:val="001A2C9D"/>
    <w:rsid w:val="001C2DD8"/>
    <w:rsid w:val="00210913"/>
    <w:rsid w:val="00215CC0"/>
    <w:rsid w:val="00281E87"/>
    <w:rsid w:val="003A0747"/>
    <w:rsid w:val="00465C09"/>
    <w:rsid w:val="004E7118"/>
    <w:rsid w:val="00542258"/>
    <w:rsid w:val="00595E6E"/>
    <w:rsid w:val="005C02EF"/>
    <w:rsid w:val="005D253A"/>
    <w:rsid w:val="00695A69"/>
    <w:rsid w:val="006C558A"/>
    <w:rsid w:val="007C1502"/>
    <w:rsid w:val="0084461D"/>
    <w:rsid w:val="008A4B77"/>
    <w:rsid w:val="009004DA"/>
    <w:rsid w:val="00910E09"/>
    <w:rsid w:val="009D1109"/>
    <w:rsid w:val="009E2313"/>
    <w:rsid w:val="00AB5D7F"/>
    <w:rsid w:val="00BC67C0"/>
    <w:rsid w:val="00BD7FD6"/>
    <w:rsid w:val="00BF3DE7"/>
    <w:rsid w:val="00CA1C22"/>
    <w:rsid w:val="00CC4C00"/>
    <w:rsid w:val="00CD0B2B"/>
    <w:rsid w:val="00D65FE6"/>
    <w:rsid w:val="00D722FA"/>
    <w:rsid w:val="00DA03C1"/>
    <w:rsid w:val="00E32836"/>
    <w:rsid w:val="00FD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EF36"/>
  <w15:chartTrackingRefBased/>
  <w15:docId w15:val="{E8930C2B-778B-4488-8116-57A50577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00"/>
    <w:pPr>
      <w:ind w:left="720"/>
      <w:contextualSpacing/>
    </w:pPr>
  </w:style>
  <w:style w:type="character" w:styleId="Hyperlink">
    <w:name w:val="Hyperlink"/>
    <w:basedOn w:val="DefaultParagraphFont"/>
    <w:uiPriority w:val="99"/>
    <w:unhideWhenUsed/>
    <w:rsid w:val="00CC4C00"/>
    <w:rPr>
      <w:color w:val="0563C1"/>
      <w:u w:val="single"/>
    </w:rPr>
  </w:style>
  <w:style w:type="character" w:styleId="FollowedHyperlink">
    <w:name w:val="FollowedHyperlink"/>
    <w:basedOn w:val="DefaultParagraphFont"/>
    <w:uiPriority w:val="99"/>
    <w:semiHidden/>
    <w:unhideWhenUsed/>
    <w:rsid w:val="00CC4C00"/>
    <w:rPr>
      <w:color w:val="954F72" w:themeColor="followedHyperlink"/>
      <w:u w:val="single"/>
    </w:rPr>
  </w:style>
  <w:style w:type="character" w:customStyle="1" w:styleId="UnresolvedMention1">
    <w:name w:val="Unresolved Mention1"/>
    <w:basedOn w:val="DefaultParagraphFont"/>
    <w:uiPriority w:val="99"/>
    <w:semiHidden/>
    <w:unhideWhenUsed/>
    <w:rsid w:val="001A2C9D"/>
    <w:rPr>
      <w:color w:val="605E5C"/>
      <w:shd w:val="clear" w:color="auto" w:fill="E1DFDD"/>
    </w:rPr>
  </w:style>
  <w:style w:type="table" w:styleId="TableGrid">
    <w:name w:val="Table Grid"/>
    <w:basedOn w:val="TableNormal"/>
    <w:uiPriority w:val="39"/>
    <w:rsid w:val="0054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48051">
      <w:bodyDiv w:val="1"/>
      <w:marLeft w:val="0"/>
      <w:marRight w:val="0"/>
      <w:marTop w:val="0"/>
      <w:marBottom w:val="0"/>
      <w:divBdr>
        <w:top w:val="none" w:sz="0" w:space="0" w:color="auto"/>
        <w:left w:val="none" w:sz="0" w:space="0" w:color="auto"/>
        <w:bottom w:val="none" w:sz="0" w:space="0" w:color="auto"/>
        <w:right w:val="none" w:sz="0" w:space="0" w:color="auto"/>
      </w:divBdr>
      <w:divsChild>
        <w:div w:id="1945989703">
          <w:marLeft w:val="0"/>
          <w:marRight w:val="0"/>
          <w:marTop w:val="0"/>
          <w:marBottom w:val="0"/>
          <w:divBdr>
            <w:top w:val="none" w:sz="0" w:space="0" w:color="auto"/>
            <w:left w:val="none" w:sz="0" w:space="0" w:color="auto"/>
            <w:bottom w:val="none" w:sz="0" w:space="0" w:color="auto"/>
            <w:right w:val="none" w:sz="0" w:space="0" w:color="auto"/>
          </w:divBdr>
          <w:divsChild>
            <w:div w:id="1874223719">
              <w:marLeft w:val="0"/>
              <w:marRight w:val="0"/>
              <w:marTop w:val="0"/>
              <w:marBottom w:val="0"/>
              <w:divBdr>
                <w:top w:val="single" w:sz="6" w:space="0" w:color="F6F6F6"/>
                <w:left w:val="single" w:sz="6" w:space="0" w:color="F6F6F6"/>
                <w:bottom w:val="single" w:sz="6" w:space="0" w:color="F6F6F6"/>
                <w:right w:val="single" w:sz="6" w:space="0" w:color="F6F6F6"/>
              </w:divBdr>
              <w:divsChild>
                <w:div w:id="1398241538">
                  <w:marLeft w:val="0"/>
                  <w:marRight w:val="0"/>
                  <w:marTop w:val="0"/>
                  <w:marBottom w:val="0"/>
                  <w:divBdr>
                    <w:top w:val="none" w:sz="0" w:space="8" w:color="F6F6F6"/>
                    <w:left w:val="none" w:sz="0" w:space="11" w:color="F6F6F6"/>
                    <w:bottom w:val="single" w:sz="6" w:space="8" w:color="F6F6F6"/>
                    <w:right w:val="none" w:sz="0" w:space="11" w:color="F6F6F6"/>
                  </w:divBdr>
                </w:div>
              </w:divsChild>
            </w:div>
            <w:div w:id="2001343514">
              <w:marLeft w:val="0"/>
              <w:marRight w:val="0"/>
              <w:marTop w:val="0"/>
              <w:marBottom w:val="0"/>
              <w:divBdr>
                <w:top w:val="single" w:sz="6" w:space="0" w:color="F6F6F6"/>
                <w:left w:val="single" w:sz="6" w:space="0" w:color="F6F6F6"/>
                <w:bottom w:val="single" w:sz="6" w:space="0" w:color="F6F6F6"/>
                <w:right w:val="single" w:sz="6" w:space="0" w:color="F6F6F6"/>
              </w:divBdr>
              <w:divsChild>
                <w:div w:id="939024627">
                  <w:marLeft w:val="0"/>
                  <w:marRight w:val="0"/>
                  <w:marTop w:val="0"/>
                  <w:marBottom w:val="0"/>
                  <w:divBdr>
                    <w:top w:val="none" w:sz="0" w:space="8" w:color="F6F6F6"/>
                    <w:left w:val="none" w:sz="0" w:space="11" w:color="F6F6F6"/>
                    <w:bottom w:val="single" w:sz="6" w:space="8" w:color="F6F6F6"/>
                    <w:right w:val="none" w:sz="0" w:space="11" w:color="F6F6F6"/>
                  </w:divBdr>
                </w:div>
              </w:divsChild>
            </w:div>
            <w:div w:id="2037463866">
              <w:marLeft w:val="0"/>
              <w:marRight w:val="0"/>
              <w:marTop w:val="0"/>
              <w:marBottom w:val="0"/>
              <w:divBdr>
                <w:top w:val="single" w:sz="6" w:space="0" w:color="F6F6F6"/>
                <w:left w:val="single" w:sz="6" w:space="0" w:color="F6F6F6"/>
                <w:bottom w:val="single" w:sz="6" w:space="0" w:color="F6F6F6"/>
                <w:right w:val="single" w:sz="6" w:space="0" w:color="F6F6F6"/>
              </w:divBdr>
              <w:divsChild>
                <w:div w:id="1132555368">
                  <w:marLeft w:val="0"/>
                  <w:marRight w:val="0"/>
                  <w:marTop w:val="0"/>
                  <w:marBottom w:val="0"/>
                  <w:divBdr>
                    <w:top w:val="none" w:sz="0" w:space="8" w:color="F6F6F6"/>
                    <w:left w:val="none" w:sz="0" w:space="11" w:color="F6F6F6"/>
                    <w:bottom w:val="single" w:sz="6" w:space="8" w:color="F6F6F6"/>
                    <w:right w:val="none" w:sz="0" w:space="11" w:color="F6F6F6"/>
                  </w:divBdr>
                </w:div>
              </w:divsChild>
            </w:div>
            <w:div w:id="818494261">
              <w:marLeft w:val="0"/>
              <w:marRight w:val="0"/>
              <w:marTop w:val="0"/>
              <w:marBottom w:val="0"/>
              <w:divBdr>
                <w:top w:val="single" w:sz="6" w:space="0" w:color="F6F6F6"/>
                <w:left w:val="single" w:sz="6" w:space="0" w:color="F6F6F6"/>
                <w:bottom w:val="single" w:sz="6" w:space="0" w:color="F6F6F6"/>
                <w:right w:val="single" w:sz="6" w:space="0" w:color="F6F6F6"/>
              </w:divBdr>
              <w:divsChild>
                <w:div w:id="1085301992">
                  <w:marLeft w:val="0"/>
                  <w:marRight w:val="0"/>
                  <w:marTop w:val="0"/>
                  <w:marBottom w:val="0"/>
                  <w:divBdr>
                    <w:top w:val="none" w:sz="0" w:space="8" w:color="F6F6F6"/>
                    <w:left w:val="none" w:sz="0" w:space="11" w:color="F6F6F6"/>
                    <w:bottom w:val="single" w:sz="6" w:space="8" w:color="F6F6F6"/>
                    <w:right w:val="none" w:sz="0" w:space="11" w:color="F6F6F6"/>
                  </w:divBdr>
                </w:div>
              </w:divsChild>
            </w:div>
            <w:div w:id="1784954302">
              <w:marLeft w:val="0"/>
              <w:marRight w:val="0"/>
              <w:marTop w:val="0"/>
              <w:marBottom w:val="0"/>
              <w:divBdr>
                <w:top w:val="single" w:sz="6" w:space="0" w:color="F6F6F6"/>
                <w:left w:val="single" w:sz="6" w:space="0" w:color="F6F6F6"/>
                <w:bottom w:val="single" w:sz="6" w:space="0" w:color="F6F6F6"/>
                <w:right w:val="single" w:sz="6" w:space="0" w:color="F6F6F6"/>
              </w:divBdr>
              <w:divsChild>
                <w:div w:id="1869680672">
                  <w:marLeft w:val="0"/>
                  <w:marRight w:val="0"/>
                  <w:marTop w:val="0"/>
                  <w:marBottom w:val="0"/>
                  <w:divBdr>
                    <w:top w:val="none" w:sz="0" w:space="8" w:color="F6F6F6"/>
                    <w:left w:val="none" w:sz="0" w:space="11" w:color="F6F6F6"/>
                    <w:bottom w:val="single" w:sz="6" w:space="8" w:color="F6F6F6"/>
                    <w:right w:val="none" w:sz="0" w:space="11" w:color="F6F6F6"/>
                  </w:divBdr>
                </w:div>
                <w:div w:id="1966540710">
                  <w:marLeft w:val="0"/>
                  <w:marRight w:val="0"/>
                  <w:marTop w:val="0"/>
                  <w:marBottom w:val="0"/>
                  <w:divBdr>
                    <w:top w:val="none" w:sz="0" w:space="0" w:color="auto"/>
                    <w:left w:val="none" w:sz="0" w:space="0" w:color="auto"/>
                    <w:bottom w:val="none" w:sz="0" w:space="0" w:color="auto"/>
                    <w:right w:val="none" w:sz="0" w:space="0" w:color="auto"/>
                  </w:divBdr>
                  <w:divsChild>
                    <w:div w:id="540898348">
                      <w:marLeft w:val="0"/>
                      <w:marRight w:val="0"/>
                      <w:marTop w:val="0"/>
                      <w:marBottom w:val="0"/>
                      <w:divBdr>
                        <w:top w:val="none" w:sz="0" w:space="11" w:color="F6F6F6"/>
                        <w:left w:val="none" w:sz="0" w:space="0" w:color="auto"/>
                        <w:bottom w:val="none" w:sz="0" w:space="0" w:color="auto"/>
                        <w:right w:val="none" w:sz="0" w:space="0" w:color="auto"/>
                      </w:divBdr>
                    </w:div>
                  </w:divsChild>
                </w:div>
              </w:divsChild>
            </w:div>
            <w:div w:id="532768231">
              <w:marLeft w:val="0"/>
              <w:marRight w:val="0"/>
              <w:marTop w:val="0"/>
              <w:marBottom w:val="0"/>
              <w:divBdr>
                <w:top w:val="single" w:sz="6" w:space="0" w:color="F6F6F6"/>
                <w:left w:val="single" w:sz="6" w:space="0" w:color="F6F6F6"/>
                <w:bottom w:val="single" w:sz="6" w:space="0" w:color="F6F6F6"/>
                <w:right w:val="single" w:sz="6" w:space="0" w:color="F6F6F6"/>
              </w:divBdr>
              <w:divsChild>
                <w:div w:id="1106510178">
                  <w:marLeft w:val="0"/>
                  <w:marRight w:val="0"/>
                  <w:marTop w:val="0"/>
                  <w:marBottom w:val="0"/>
                  <w:divBdr>
                    <w:top w:val="none" w:sz="0" w:space="8" w:color="F6F6F6"/>
                    <w:left w:val="none" w:sz="0" w:space="11" w:color="F6F6F6"/>
                    <w:bottom w:val="single" w:sz="6" w:space="8" w:color="F6F6F6"/>
                    <w:right w:val="none" w:sz="0" w:space="11" w:color="F6F6F6"/>
                  </w:divBdr>
                </w:div>
              </w:divsChild>
            </w:div>
            <w:div w:id="328488143">
              <w:marLeft w:val="0"/>
              <w:marRight w:val="0"/>
              <w:marTop w:val="0"/>
              <w:marBottom w:val="0"/>
              <w:divBdr>
                <w:top w:val="single" w:sz="6" w:space="0" w:color="F6F6F6"/>
                <w:left w:val="single" w:sz="6" w:space="0" w:color="F6F6F6"/>
                <w:bottom w:val="single" w:sz="6" w:space="0" w:color="F6F6F6"/>
                <w:right w:val="single" w:sz="6" w:space="0" w:color="F6F6F6"/>
              </w:divBdr>
              <w:divsChild>
                <w:div w:id="1975115">
                  <w:marLeft w:val="0"/>
                  <w:marRight w:val="0"/>
                  <w:marTop w:val="0"/>
                  <w:marBottom w:val="0"/>
                  <w:divBdr>
                    <w:top w:val="none" w:sz="0" w:space="8" w:color="F6F6F6"/>
                    <w:left w:val="none" w:sz="0" w:space="11" w:color="F6F6F6"/>
                    <w:bottom w:val="single" w:sz="6" w:space="8" w:color="F6F6F6"/>
                    <w:right w:val="none" w:sz="0" w:space="11" w:color="F6F6F6"/>
                  </w:divBdr>
                </w:div>
              </w:divsChild>
            </w:div>
            <w:div w:id="1293514800">
              <w:marLeft w:val="0"/>
              <w:marRight w:val="0"/>
              <w:marTop w:val="0"/>
              <w:marBottom w:val="0"/>
              <w:divBdr>
                <w:top w:val="single" w:sz="6" w:space="0" w:color="F6F6F6"/>
                <w:left w:val="single" w:sz="6" w:space="0" w:color="F6F6F6"/>
                <w:bottom w:val="single" w:sz="6" w:space="0" w:color="F6F6F6"/>
                <w:right w:val="single" w:sz="6" w:space="0" w:color="F6F6F6"/>
              </w:divBdr>
              <w:divsChild>
                <w:div w:id="970986701">
                  <w:marLeft w:val="0"/>
                  <w:marRight w:val="0"/>
                  <w:marTop w:val="0"/>
                  <w:marBottom w:val="0"/>
                  <w:divBdr>
                    <w:top w:val="none" w:sz="0" w:space="8" w:color="F6F6F6"/>
                    <w:left w:val="none" w:sz="0" w:space="11" w:color="F6F6F6"/>
                    <w:bottom w:val="single" w:sz="6" w:space="8" w:color="F6F6F6"/>
                    <w:right w:val="none" w:sz="0" w:space="11" w:color="F6F6F6"/>
                  </w:divBdr>
                </w:div>
                <w:div w:id="212810408">
                  <w:marLeft w:val="0"/>
                  <w:marRight w:val="0"/>
                  <w:marTop w:val="0"/>
                  <w:marBottom w:val="0"/>
                  <w:divBdr>
                    <w:top w:val="none" w:sz="0" w:space="0" w:color="auto"/>
                    <w:left w:val="none" w:sz="0" w:space="0" w:color="auto"/>
                    <w:bottom w:val="none" w:sz="0" w:space="0" w:color="auto"/>
                    <w:right w:val="none" w:sz="0" w:space="0" w:color="auto"/>
                  </w:divBdr>
                  <w:divsChild>
                    <w:div w:id="2021735278">
                      <w:marLeft w:val="0"/>
                      <w:marRight w:val="0"/>
                      <w:marTop w:val="0"/>
                      <w:marBottom w:val="0"/>
                      <w:divBdr>
                        <w:top w:val="none" w:sz="0" w:space="11" w:color="F6F6F6"/>
                        <w:left w:val="none" w:sz="0" w:space="0" w:color="auto"/>
                        <w:bottom w:val="none" w:sz="0" w:space="0" w:color="auto"/>
                        <w:right w:val="none" w:sz="0" w:space="0" w:color="auto"/>
                      </w:divBdr>
                    </w:div>
                  </w:divsChild>
                </w:div>
              </w:divsChild>
            </w:div>
          </w:divsChild>
        </w:div>
      </w:divsChild>
    </w:div>
    <w:div w:id="1247154702">
      <w:bodyDiv w:val="1"/>
      <w:marLeft w:val="0"/>
      <w:marRight w:val="0"/>
      <w:marTop w:val="0"/>
      <w:marBottom w:val="0"/>
      <w:divBdr>
        <w:top w:val="none" w:sz="0" w:space="0" w:color="auto"/>
        <w:left w:val="none" w:sz="0" w:space="0" w:color="auto"/>
        <w:bottom w:val="none" w:sz="0" w:space="0" w:color="auto"/>
        <w:right w:val="none" w:sz="0" w:space="0" w:color="auto"/>
      </w:divBdr>
    </w:div>
    <w:div w:id="1288849648">
      <w:bodyDiv w:val="1"/>
      <w:marLeft w:val="0"/>
      <w:marRight w:val="0"/>
      <w:marTop w:val="0"/>
      <w:marBottom w:val="0"/>
      <w:divBdr>
        <w:top w:val="none" w:sz="0" w:space="0" w:color="auto"/>
        <w:left w:val="none" w:sz="0" w:space="0" w:color="auto"/>
        <w:bottom w:val="none" w:sz="0" w:space="0" w:color="auto"/>
        <w:right w:val="none" w:sz="0" w:space="0" w:color="auto"/>
      </w:divBdr>
    </w:div>
    <w:div w:id="1958294977">
      <w:bodyDiv w:val="1"/>
      <w:marLeft w:val="0"/>
      <w:marRight w:val="0"/>
      <w:marTop w:val="0"/>
      <w:marBottom w:val="0"/>
      <w:divBdr>
        <w:top w:val="none" w:sz="0" w:space="0" w:color="auto"/>
        <w:left w:val="none" w:sz="0" w:space="0" w:color="auto"/>
        <w:bottom w:val="none" w:sz="0" w:space="0" w:color="auto"/>
        <w:right w:val="none" w:sz="0" w:space="0" w:color="auto"/>
      </w:divBdr>
      <w:divsChild>
        <w:div w:id="633561565">
          <w:marLeft w:val="0"/>
          <w:marRight w:val="0"/>
          <w:marTop w:val="0"/>
          <w:marBottom w:val="0"/>
          <w:divBdr>
            <w:top w:val="none" w:sz="0" w:space="0" w:color="auto"/>
            <w:left w:val="none" w:sz="0" w:space="0" w:color="auto"/>
            <w:bottom w:val="none" w:sz="0" w:space="0" w:color="auto"/>
            <w:right w:val="none" w:sz="0" w:space="0" w:color="auto"/>
          </w:divBdr>
          <w:divsChild>
            <w:div w:id="8698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0384">
      <w:bodyDiv w:val="1"/>
      <w:marLeft w:val="0"/>
      <w:marRight w:val="0"/>
      <w:marTop w:val="0"/>
      <w:marBottom w:val="0"/>
      <w:divBdr>
        <w:top w:val="none" w:sz="0" w:space="0" w:color="auto"/>
        <w:left w:val="none" w:sz="0" w:space="0" w:color="auto"/>
        <w:bottom w:val="none" w:sz="0" w:space="0" w:color="auto"/>
        <w:right w:val="none" w:sz="0" w:space="0" w:color="auto"/>
      </w:divBdr>
    </w:div>
    <w:div w:id="2098482854">
      <w:bodyDiv w:val="1"/>
      <w:marLeft w:val="0"/>
      <w:marRight w:val="0"/>
      <w:marTop w:val="0"/>
      <w:marBottom w:val="0"/>
      <w:divBdr>
        <w:top w:val="none" w:sz="0" w:space="0" w:color="auto"/>
        <w:left w:val="none" w:sz="0" w:space="0" w:color="auto"/>
        <w:bottom w:val="none" w:sz="0" w:space="0" w:color="auto"/>
        <w:right w:val="none" w:sz="0" w:space="0" w:color="auto"/>
      </w:divBdr>
    </w:div>
    <w:div w:id="2105298974">
      <w:bodyDiv w:val="1"/>
      <w:marLeft w:val="0"/>
      <w:marRight w:val="0"/>
      <w:marTop w:val="0"/>
      <w:marBottom w:val="0"/>
      <w:divBdr>
        <w:top w:val="none" w:sz="0" w:space="0" w:color="auto"/>
        <w:left w:val="none" w:sz="0" w:space="0" w:color="auto"/>
        <w:bottom w:val="none" w:sz="0" w:space="0" w:color="auto"/>
        <w:right w:val="none" w:sz="0" w:space="0" w:color="auto"/>
      </w:divBdr>
      <w:divsChild>
        <w:div w:id="1924603652">
          <w:marLeft w:val="0"/>
          <w:marRight w:val="0"/>
          <w:marTop w:val="0"/>
          <w:marBottom w:val="0"/>
          <w:divBdr>
            <w:top w:val="none" w:sz="0" w:space="0" w:color="auto"/>
            <w:left w:val="none" w:sz="0" w:space="0" w:color="auto"/>
            <w:bottom w:val="none" w:sz="0" w:space="0" w:color="auto"/>
            <w:right w:val="none" w:sz="0" w:space="0" w:color="auto"/>
          </w:divBdr>
        </w:div>
        <w:div w:id="1994143020">
          <w:marLeft w:val="0"/>
          <w:marRight w:val="0"/>
          <w:marTop w:val="0"/>
          <w:marBottom w:val="0"/>
          <w:divBdr>
            <w:top w:val="none" w:sz="0" w:space="0" w:color="auto"/>
            <w:left w:val="none" w:sz="0" w:space="0" w:color="auto"/>
            <w:bottom w:val="none" w:sz="0" w:space="0" w:color="auto"/>
            <w:right w:val="none" w:sz="0" w:space="0" w:color="auto"/>
          </w:divBdr>
        </w:div>
        <w:div w:id="1839727252">
          <w:marLeft w:val="0"/>
          <w:marRight w:val="0"/>
          <w:marTop w:val="0"/>
          <w:marBottom w:val="0"/>
          <w:divBdr>
            <w:top w:val="none" w:sz="0" w:space="0" w:color="auto"/>
            <w:left w:val="none" w:sz="0" w:space="0" w:color="auto"/>
            <w:bottom w:val="none" w:sz="0" w:space="0" w:color="auto"/>
            <w:right w:val="none" w:sz="0" w:space="0" w:color="auto"/>
          </w:divBdr>
        </w:div>
        <w:div w:id="197343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usculum.edu/collegeofeducation/our-programs/undergraduate-teacher-licensure/history-education-6-12/" TargetMode="External"/><Relationship Id="rId13" Type="http://schemas.openxmlformats.org/officeDocument/2006/relationships/hyperlink" Target="https://catalog.tusculum.edu/preview_program.php?catoid=8&amp;poid=1668&amp;hl=%22Teaching%2C+MAT%22&amp;returnto=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tusculum.edu/collegeofeducation/our-programs/undergraduate-teacher-licensure/english-education-6-12/" TargetMode="External"/><Relationship Id="rId12" Type="http://schemas.openxmlformats.org/officeDocument/2006/relationships/hyperlink" Target="https://web.tusculum.edu/collegeofeducation/our-programs/undergraduate-teacher-licensure/mathematics-education-6-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ach.com/careers/become-a-teacher/teaching-credential/state-requirements/" TargetMode="External"/><Relationship Id="rId1" Type="http://schemas.openxmlformats.org/officeDocument/2006/relationships/numbering" Target="numbering.xml"/><Relationship Id="rId6" Type="http://schemas.openxmlformats.org/officeDocument/2006/relationships/hyperlink" Target="https://nc-sara.org/professional-licensure-directory" TargetMode="External"/><Relationship Id="rId11" Type="http://schemas.openxmlformats.org/officeDocument/2006/relationships/hyperlink" Target="https://web.tusculum.edu/collegeofeducation/our-programs/undergraduate-teacher-licensure/teacher-licensure-special-education/" TargetMode="External"/><Relationship Id="rId5" Type="http://schemas.openxmlformats.org/officeDocument/2006/relationships/image" Target="media/image1.png"/><Relationship Id="rId15" Type="http://schemas.openxmlformats.org/officeDocument/2006/relationships/hyperlink" Target="https://www.tn.gov/education/educators/licensing.html" TargetMode="External"/><Relationship Id="rId10" Type="http://schemas.openxmlformats.org/officeDocument/2006/relationships/hyperlink" Target="https://web.tusculum.edu/collegeofeducation/our-programs/undergraduate-teacher-licensure/government-education-6-12/" TargetMode="External"/><Relationship Id="rId4" Type="http://schemas.openxmlformats.org/officeDocument/2006/relationships/webSettings" Target="webSettings.xml"/><Relationship Id="rId9" Type="http://schemas.openxmlformats.org/officeDocument/2006/relationships/hyperlink" Target="https://web.tusculum.edu/collegeofeducation/our-programs/undergraduate-teacher-licensure/teacher-licensure-interdisciplinary-studies/" TargetMode="External"/><Relationship Id="rId14" Type="http://schemas.openxmlformats.org/officeDocument/2006/relationships/hyperlink" Target="https://www.teaching-certification.com/teaching/tennessee-teacher-reciproc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Hunsader</dc:creator>
  <cp:keywords/>
  <dc:description/>
  <cp:lastModifiedBy>Heather Henson-Ramsey</cp:lastModifiedBy>
  <cp:revision>2</cp:revision>
  <dcterms:created xsi:type="dcterms:W3CDTF">2025-05-13T16:23:00Z</dcterms:created>
  <dcterms:modified xsi:type="dcterms:W3CDTF">2025-05-13T16:23:00Z</dcterms:modified>
</cp:coreProperties>
</file>